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765F" w:rsidRPr="00A97C48" w:rsidRDefault="008B4FDE" w:rsidP="00244981">
      <w:pPr>
        <w:pStyle w:val="berschrift1"/>
        <w:spacing w:before="0" w:after="0" w:line="276" w:lineRule="auto"/>
        <w:jc w:val="left"/>
      </w:pPr>
      <w:r w:rsidRPr="00A97C48">
        <w:t xml:space="preserve">Wirtgen at </w:t>
      </w:r>
      <w:proofErr w:type="spellStart"/>
      <w:r w:rsidRPr="00A97C48">
        <w:t>Intermat</w:t>
      </w:r>
      <w:proofErr w:type="spellEnd"/>
      <w:r w:rsidRPr="00A97C48">
        <w:t xml:space="preserve"> 2018 – Innovative technologies provide quality in the road construction cycle</w:t>
      </w:r>
    </w:p>
    <w:p w:rsidR="002E765F" w:rsidRPr="00A97C48" w:rsidRDefault="002E765F" w:rsidP="002E765F">
      <w:pPr>
        <w:pStyle w:val="Text"/>
      </w:pPr>
    </w:p>
    <w:p w:rsidR="002E765F" w:rsidRPr="00A97C48" w:rsidRDefault="00C34BD1" w:rsidP="007658CA">
      <w:pPr>
        <w:pStyle w:val="Text"/>
        <w:spacing w:line="276" w:lineRule="auto"/>
        <w:rPr>
          <w:b/>
          <w:iCs/>
        </w:rPr>
      </w:pPr>
      <w:r w:rsidRPr="00A97C48">
        <w:rPr>
          <w:rStyle w:val="Hervorhebung"/>
        </w:rPr>
        <w:t xml:space="preserve">Wirtgen is continuously developing its core technologies, products and application processes to ensure quality standards are met and that customers can operate economically. At the </w:t>
      </w:r>
      <w:proofErr w:type="spellStart"/>
      <w:r w:rsidRPr="00A97C48">
        <w:rPr>
          <w:rStyle w:val="Hervorhebung"/>
        </w:rPr>
        <w:t>Intermat</w:t>
      </w:r>
      <w:proofErr w:type="spellEnd"/>
      <w:r w:rsidRPr="00A97C48">
        <w:rPr>
          <w:rStyle w:val="Hervorhebung"/>
        </w:rPr>
        <w:t xml:space="preserve"> 2018, Wirtgen, the specialists in cold milling, concrete paving, cold recycling and soil stabilization, will be pre</w:t>
      </w:r>
      <w:r w:rsidR="00A87FC2" w:rsidRPr="00A97C48">
        <w:rPr>
          <w:rStyle w:val="Hervorhebung"/>
        </w:rPr>
        <w:t xml:space="preserve">senting a cross-section of its </w:t>
      </w:r>
      <w:r w:rsidRPr="00A97C48">
        <w:rPr>
          <w:rStyle w:val="Hervorhebung"/>
        </w:rPr>
        <w:t xml:space="preserve">comprehensive solutions for road construction and rehabilitation. </w:t>
      </w:r>
    </w:p>
    <w:p w:rsidR="00244981" w:rsidRPr="00A97C48" w:rsidRDefault="00244981" w:rsidP="00244981">
      <w:pPr>
        <w:pStyle w:val="Text"/>
        <w:spacing w:line="276" w:lineRule="auto"/>
        <w:rPr>
          <w:noProof/>
        </w:rPr>
      </w:pPr>
    </w:p>
    <w:p w:rsidR="00EB278F" w:rsidRPr="00A97C48" w:rsidRDefault="00EB278F" w:rsidP="00EB278F">
      <w:pPr>
        <w:pStyle w:val="Text"/>
        <w:spacing w:line="276" w:lineRule="auto"/>
        <w:rPr>
          <w:rStyle w:val="Hervorhebung"/>
        </w:rPr>
      </w:pPr>
      <w:r w:rsidRPr="00A97C48">
        <w:rPr>
          <w:rStyle w:val="Hervorhebung"/>
        </w:rPr>
        <w:t xml:space="preserve">Soil stabilization: Creating solid foundations </w:t>
      </w:r>
    </w:p>
    <w:p w:rsidR="00001E84" w:rsidRPr="00A97C48" w:rsidRDefault="00EB278F" w:rsidP="00EB278F">
      <w:pPr>
        <w:pStyle w:val="Text"/>
        <w:spacing w:line="276" w:lineRule="auto"/>
        <w:rPr>
          <w:rStyle w:val="Hervorhebung"/>
          <w:b w:val="0"/>
        </w:rPr>
      </w:pPr>
      <w:r w:rsidRPr="00A97C48">
        <w:rPr>
          <w:rStyle w:val="Hervorhebung"/>
          <w:b w:val="0"/>
        </w:rPr>
        <w:t xml:space="preserve">Soil stabilization is </w:t>
      </w:r>
      <w:proofErr w:type="gramStart"/>
      <w:r w:rsidRPr="00A97C48">
        <w:rPr>
          <w:rStyle w:val="Hervorhebung"/>
          <w:b w:val="0"/>
        </w:rPr>
        <w:t>key</w:t>
      </w:r>
      <w:proofErr w:type="gramEnd"/>
      <w:r w:rsidRPr="00A97C48">
        <w:rPr>
          <w:rStyle w:val="Hervorhebung"/>
          <w:b w:val="0"/>
        </w:rPr>
        <w:t xml:space="preserve"> to restoring soil bearing capacity and quality when preparing road construction projects. The mobile wheeled soil stabilizer WR 200i is employed in large-scale applications, for example, whereas the tractor-towed stabilizer WS 250 is used for smaller projects. Both Wirtgen soil stabilizers and </w:t>
      </w:r>
      <w:proofErr w:type="spellStart"/>
      <w:r w:rsidRPr="00A97C48">
        <w:rPr>
          <w:rStyle w:val="Hervorhebung"/>
          <w:b w:val="0"/>
        </w:rPr>
        <w:t>Streumaster's</w:t>
      </w:r>
      <w:proofErr w:type="spellEnd"/>
      <w:r w:rsidRPr="00A97C48">
        <w:rPr>
          <w:rStyle w:val="Hervorhebung"/>
          <w:b w:val="0"/>
        </w:rPr>
        <w:t xml:space="preserve"> binding ag</w:t>
      </w:r>
      <w:r w:rsidR="00467065">
        <w:rPr>
          <w:rStyle w:val="Hervorhebung"/>
          <w:b w:val="0"/>
        </w:rPr>
        <w:t>ent spreaders, such as the SW 16 T</w:t>
      </w:r>
      <w:r w:rsidRPr="00A97C48">
        <w:rPr>
          <w:rStyle w:val="Hervorhebung"/>
          <w:b w:val="0"/>
        </w:rPr>
        <w:t>C, co</w:t>
      </w:r>
      <w:r w:rsidR="00A87FC2" w:rsidRPr="00A97C48">
        <w:rPr>
          <w:rStyle w:val="Hervorhebung"/>
          <w:b w:val="0"/>
        </w:rPr>
        <w:t xml:space="preserve">mplement each other perfectly. </w:t>
      </w:r>
    </w:p>
    <w:p w:rsidR="00EB278F" w:rsidRPr="00A97C48" w:rsidRDefault="00EB278F" w:rsidP="00EB278F">
      <w:pPr>
        <w:pStyle w:val="Text"/>
        <w:spacing w:line="276" w:lineRule="auto"/>
        <w:rPr>
          <w:rStyle w:val="Hervorhebung"/>
          <w:b w:val="0"/>
        </w:rPr>
      </w:pPr>
      <w:r w:rsidRPr="00A97C48">
        <w:rPr>
          <w:rStyle w:val="Hervorhebung"/>
          <w:b w:val="0"/>
        </w:rPr>
        <w:t xml:space="preserve"> </w:t>
      </w:r>
    </w:p>
    <w:p w:rsidR="00EB278F" w:rsidRPr="00A97C48" w:rsidRDefault="00EB278F" w:rsidP="00EB278F">
      <w:pPr>
        <w:pStyle w:val="Text"/>
        <w:spacing w:line="276" w:lineRule="auto"/>
        <w:rPr>
          <w:rStyle w:val="Hervorhebung"/>
        </w:rPr>
      </w:pPr>
      <w:r w:rsidRPr="00A97C48">
        <w:rPr>
          <w:rStyle w:val="Hervorhebung"/>
        </w:rPr>
        <w:t xml:space="preserve">Concrete paving: Economically efficient with limitless applications </w:t>
      </w:r>
    </w:p>
    <w:p w:rsidR="00EB278F" w:rsidRPr="00A97C48" w:rsidRDefault="00312251" w:rsidP="00EB278F">
      <w:pPr>
        <w:pStyle w:val="Text"/>
        <w:spacing w:line="276" w:lineRule="auto"/>
        <w:rPr>
          <w:rStyle w:val="Hervorhebung"/>
          <w:b w:val="0"/>
        </w:rPr>
      </w:pPr>
      <w:r w:rsidRPr="00A97C48">
        <w:rPr>
          <w:rStyle w:val="Hervorhebung"/>
          <w:b w:val="0"/>
        </w:rPr>
        <w:t xml:space="preserve">Wirtgen offers mature processes for facilitating the construction of heavy-duty motorways, airport runways, and smaller roads using inset concrete paving or for monolithic concrete profiles using offset concrete paving. In Paris, Wirtgen will be presenting the SP </w:t>
      </w:r>
      <w:r w:rsidR="005E6800">
        <w:rPr>
          <w:rStyle w:val="Hervorhebung"/>
          <w:b w:val="0"/>
        </w:rPr>
        <w:t>64</w:t>
      </w:r>
      <w:bookmarkStart w:id="0" w:name="_GoBack"/>
      <w:bookmarkEnd w:id="0"/>
      <w:r w:rsidR="00DA4739">
        <w:rPr>
          <w:rStyle w:val="Hervorhebung"/>
          <w:b w:val="0"/>
        </w:rPr>
        <w:t xml:space="preserve"> inset</w:t>
      </w:r>
      <w:r w:rsidR="004611CF" w:rsidRPr="00A97C48">
        <w:rPr>
          <w:rStyle w:val="Hervorhebung"/>
          <w:b w:val="0"/>
        </w:rPr>
        <w:t xml:space="preserve"> </w:t>
      </w:r>
      <w:proofErr w:type="spellStart"/>
      <w:r w:rsidR="004611CF">
        <w:rPr>
          <w:rStyle w:val="Hervorhebung"/>
          <w:b w:val="0"/>
        </w:rPr>
        <w:t>s</w:t>
      </w:r>
      <w:r w:rsidR="004611CF" w:rsidRPr="00A97C48">
        <w:rPr>
          <w:rStyle w:val="Hervorhebung"/>
          <w:b w:val="0"/>
        </w:rPr>
        <w:t>lipform</w:t>
      </w:r>
      <w:proofErr w:type="spellEnd"/>
      <w:r w:rsidR="004611CF" w:rsidRPr="00A97C48">
        <w:rPr>
          <w:rStyle w:val="Hervorhebung"/>
          <w:b w:val="0"/>
        </w:rPr>
        <w:t xml:space="preserve"> </w:t>
      </w:r>
      <w:r w:rsidR="004611CF">
        <w:rPr>
          <w:rStyle w:val="Hervorhebung"/>
          <w:b w:val="0"/>
        </w:rPr>
        <w:t>p</w:t>
      </w:r>
      <w:r w:rsidR="004611CF" w:rsidRPr="00A97C48">
        <w:rPr>
          <w:rStyle w:val="Hervorhebung"/>
          <w:b w:val="0"/>
        </w:rPr>
        <w:t>aver</w:t>
      </w:r>
      <w:r w:rsidRPr="00A97C48">
        <w:rPr>
          <w:rStyle w:val="Hervorhebung"/>
          <w:b w:val="0"/>
        </w:rPr>
        <w:t xml:space="preserve">. </w:t>
      </w:r>
      <w:r w:rsidR="00DA4739" w:rsidRPr="00AC75FC">
        <w:rPr>
          <w:rFonts w:ascii="Verdana" w:hAnsi="Verdana"/>
        </w:rPr>
        <w:t>Together with the models SP 61i and SP 62i, the SP 64i makes up the SP 60 series</w:t>
      </w:r>
      <w:r w:rsidR="00DA4739">
        <w:rPr>
          <w:rFonts w:ascii="Verdana" w:hAnsi="Verdana"/>
        </w:rPr>
        <w:t xml:space="preserve">. </w:t>
      </w:r>
      <w:r w:rsidR="00DA4739" w:rsidRPr="00AC75FC">
        <w:rPr>
          <w:rFonts w:ascii="Verdana" w:hAnsi="Verdana"/>
        </w:rPr>
        <w:t xml:space="preserve">The addition of further machine components to cater to complex, customer-specific job requirements is a simple process, enabling the SP 60 series to handle a wide variety of applications. As with the SP 94i and SP 92i and in keeping with the modular principle, customers can choose between different </w:t>
      </w:r>
      <w:proofErr w:type="spellStart"/>
      <w:r w:rsidR="00DA4739" w:rsidRPr="00AC75FC">
        <w:rPr>
          <w:rFonts w:ascii="Verdana" w:hAnsi="Verdana"/>
        </w:rPr>
        <w:t>slipform</w:t>
      </w:r>
      <w:proofErr w:type="spellEnd"/>
      <w:r w:rsidR="00DA4739" w:rsidRPr="00AC75FC">
        <w:rPr>
          <w:rFonts w:ascii="Verdana" w:hAnsi="Verdana"/>
        </w:rPr>
        <w:t xml:space="preserve"> systems for inset paving.</w:t>
      </w:r>
    </w:p>
    <w:p w:rsidR="00EB278F" w:rsidRPr="00A97C48" w:rsidRDefault="00EB278F" w:rsidP="00EB278F">
      <w:pPr>
        <w:pStyle w:val="Text"/>
        <w:spacing w:line="276" w:lineRule="auto"/>
        <w:rPr>
          <w:rStyle w:val="Hervorhebung"/>
          <w:b w:val="0"/>
        </w:rPr>
      </w:pPr>
    </w:p>
    <w:p w:rsidR="00EB278F" w:rsidRPr="00A97C48" w:rsidRDefault="00EB278F" w:rsidP="00EB278F">
      <w:pPr>
        <w:pStyle w:val="Text"/>
        <w:spacing w:line="276" w:lineRule="auto"/>
        <w:rPr>
          <w:rStyle w:val="Hervorhebung"/>
        </w:rPr>
      </w:pPr>
      <w:r w:rsidRPr="00A97C48">
        <w:rPr>
          <w:rStyle w:val="Hervorhebung"/>
        </w:rPr>
        <w:t>Cold milling: Precision when removing and granulating road pavements</w:t>
      </w:r>
    </w:p>
    <w:p w:rsidR="00BF4656" w:rsidRPr="00A97C48" w:rsidRDefault="003828A2" w:rsidP="003828A2">
      <w:pPr>
        <w:pStyle w:val="Text"/>
        <w:spacing w:line="276" w:lineRule="auto"/>
        <w:rPr>
          <w:rStyle w:val="Hervorhebung"/>
          <w:b w:val="0"/>
        </w:rPr>
      </w:pPr>
      <w:r w:rsidRPr="00A97C48">
        <w:rPr>
          <w:rStyle w:val="Hervorhebung"/>
          <w:b w:val="0"/>
        </w:rPr>
        <w:t>Cold milling is one of the first measures taken in the structural maintenance of a road or traffic surface. Thanks to the most modern milling and levelling technology, Wirtgen milling machines are able to mill off a complete road surface or just individual pavement layers, i.e. top and bottom layers and binder course.</w:t>
      </w:r>
      <w:r w:rsidR="00D11F5B">
        <w:rPr>
          <w:rStyle w:val="Hervorhebung"/>
          <w:b w:val="0"/>
        </w:rPr>
        <w:t xml:space="preserve"> </w:t>
      </w:r>
      <w:r w:rsidRPr="00A97C48">
        <w:rPr>
          <w:rStyle w:val="Hervorhebung"/>
          <w:b w:val="0"/>
        </w:rPr>
        <w:t>They provide an even, true-to-profile base for the construction of a new surface course. In addition, milling individual pavement layers enables the material to be reclaimed in a selective process and sepa</w:t>
      </w:r>
      <w:r w:rsidR="00A87FC2" w:rsidRPr="00A97C48">
        <w:rPr>
          <w:rStyle w:val="Hervorhebung"/>
          <w:b w:val="0"/>
        </w:rPr>
        <w:t>rated into different mix types.</w:t>
      </w:r>
      <w:r w:rsidRPr="00A97C48">
        <w:rPr>
          <w:rStyle w:val="Hervorhebung"/>
          <w:b w:val="0"/>
        </w:rPr>
        <w:t xml:space="preserve"> </w:t>
      </w:r>
    </w:p>
    <w:p w:rsidR="00BF4656" w:rsidRPr="00A97C48" w:rsidRDefault="00BF4656" w:rsidP="00BF4656">
      <w:pPr>
        <w:pStyle w:val="Text"/>
        <w:rPr>
          <w:rStyle w:val="Hervorhebung"/>
          <w:b w:val="0"/>
        </w:rPr>
      </w:pPr>
      <w:r w:rsidRPr="00A97C48">
        <w:br w:type="page"/>
      </w:r>
    </w:p>
    <w:p w:rsidR="0003402E" w:rsidRPr="00A97C48" w:rsidRDefault="0003402E" w:rsidP="008604B7">
      <w:pPr>
        <w:pStyle w:val="Text"/>
        <w:spacing w:line="276" w:lineRule="auto"/>
        <w:rPr>
          <w:rStyle w:val="Hervorhebung"/>
          <w:b w:val="0"/>
        </w:rPr>
      </w:pPr>
      <w:r w:rsidRPr="00A97C48">
        <w:rPr>
          <w:rStyle w:val="Hervorhebung"/>
          <w:b w:val="0"/>
        </w:rPr>
        <w:lastRenderedPageBreak/>
        <w:t>The W 210 XP – featuring its cabin option – is the latest model in the large cold milling machine series and is celebrating its tr</w:t>
      </w:r>
      <w:r w:rsidR="00A87FC2" w:rsidRPr="00A97C48">
        <w:rPr>
          <w:rStyle w:val="Hervorhebung"/>
          <w:b w:val="0"/>
        </w:rPr>
        <w:t xml:space="preserve">ade fair debut at </w:t>
      </w:r>
      <w:proofErr w:type="spellStart"/>
      <w:r w:rsidR="00A87FC2" w:rsidRPr="00A97C48">
        <w:rPr>
          <w:rStyle w:val="Hervorhebung"/>
          <w:b w:val="0"/>
        </w:rPr>
        <w:t>Intermat</w:t>
      </w:r>
      <w:proofErr w:type="spellEnd"/>
      <w:r w:rsidR="00A87FC2" w:rsidRPr="00A97C48">
        <w:rPr>
          <w:rStyle w:val="Hervorhebung"/>
          <w:b w:val="0"/>
        </w:rPr>
        <w:t xml:space="preserve">. </w:t>
      </w:r>
      <w:r w:rsidRPr="00A97C48">
        <w:rPr>
          <w:rStyle w:val="Hervorhebung"/>
          <w:b w:val="0"/>
        </w:rPr>
        <w:t xml:space="preserve">The enormous engine power paired with application-optimized machine transport </w:t>
      </w:r>
      <w:proofErr w:type="gramStart"/>
      <w:r w:rsidRPr="00A97C48">
        <w:rPr>
          <w:rStyle w:val="Hervorhebung"/>
          <w:b w:val="0"/>
        </w:rPr>
        <w:t>weight,</w:t>
      </w:r>
      <w:proofErr w:type="gramEnd"/>
      <w:r w:rsidRPr="00A97C48">
        <w:rPr>
          <w:rStyle w:val="Hervorhebung"/>
          <w:b w:val="0"/>
        </w:rPr>
        <w:t xml:space="preserve"> sets the bar high in this machine class. The compact milling machine W 150 </w:t>
      </w:r>
      <w:proofErr w:type="spellStart"/>
      <w:r w:rsidRPr="00A97C48">
        <w:rPr>
          <w:rStyle w:val="Hervorhebung"/>
          <w:b w:val="0"/>
        </w:rPr>
        <w:t>CFi</w:t>
      </w:r>
      <w:proofErr w:type="spellEnd"/>
      <w:r w:rsidRPr="00A97C48">
        <w:rPr>
          <w:rStyle w:val="Hervorhebung"/>
          <w:b w:val="0"/>
        </w:rPr>
        <w:t xml:space="preserve"> with the new 1.80 m milling drum unit will also make its debut. It allows customers even more flexibility in a wide variety of applications.</w:t>
      </w:r>
    </w:p>
    <w:p w:rsidR="00001E84" w:rsidRPr="00A97C48" w:rsidRDefault="00001E84" w:rsidP="008604B7">
      <w:pPr>
        <w:pStyle w:val="Text"/>
        <w:rPr>
          <w:rStyle w:val="Hervorhebung"/>
          <w:b w:val="0"/>
        </w:rPr>
      </w:pPr>
    </w:p>
    <w:p w:rsidR="00C70173" w:rsidRPr="00A97C48" w:rsidRDefault="00C70173" w:rsidP="008604B7">
      <w:pPr>
        <w:pStyle w:val="Text"/>
        <w:rPr>
          <w:rStyle w:val="Hervorhebung"/>
        </w:rPr>
      </w:pPr>
      <w:r w:rsidRPr="00A97C48">
        <w:rPr>
          <w:rStyle w:val="Hervorhebung"/>
        </w:rPr>
        <w:t>Cold recycling:</w:t>
      </w:r>
      <w:r w:rsidRPr="00A97C48">
        <w:t xml:space="preserve"> </w:t>
      </w:r>
      <w:r w:rsidRPr="00A97C48">
        <w:rPr>
          <w:rStyle w:val="Hervorhebung"/>
        </w:rPr>
        <w:t>Alternative high quality road rehabilitation method</w:t>
      </w:r>
    </w:p>
    <w:p w:rsidR="00E87D89" w:rsidRPr="00A97C48" w:rsidRDefault="006630C4" w:rsidP="009B45DB">
      <w:pPr>
        <w:pStyle w:val="Text"/>
        <w:rPr>
          <w:rStyle w:val="Hervorhebung"/>
          <w:b w:val="0"/>
        </w:rPr>
      </w:pPr>
      <w:r w:rsidRPr="00A97C48">
        <w:rPr>
          <w:rStyle w:val="Hervorhebung"/>
          <w:b w:val="0"/>
        </w:rPr>
        <w:t xml:space="preserve">Roads subject to continual, heavy loads frequently show signs of damage in the subgrade. The entire structure of the road has to be reconstructed to repair the damage. Wirtgen is a pioneer of cold recycling and has played a key role in shaping this economic and environmentally-friendly technology, which completely reuses and cost-effectively treats the reclaimed material. Ancillary equipment like the laboratory compressor WLV 1, the laboratory-scale foamed bitumen plant WLB 10 S and the laboratory compactor WLM 30 complement the Wirtgen machine program for cold recycling. </w:t>
      </w:r>
    </w:p>
    <w:p w:rsidR="008604B7" w:rsidRDefault="008604B7" w:rsidP="008604B7">
      <w:pPr>
        <w:pStyle w:val="Text"/>
        <w:rPr>
          <w:rStyle w:val="Hervorhebung"/>
          <w:b w:val="0"/>
        </w:rPr>
      </w:pPr>
    </w:p>
    <w:p w:rsidR="00DA4739" w:rsidRDefault="00DA4739" w:rsidP="008604B7">
      <w:pPr>
        <w:pStyle w:val="Text"/>
        <w:rPr>
          <w:rStyle w:val="Hervorhebung"/>
          <w:b w:val="0"/>
        </w:rPr>
      </w:pPr>
    </w:p>
    <w:p w:rsidR="00DA4739" w:rsidRDefault="00DA4739" w:rsidP="008604B7">
      <w:pPr>
        <w:pStyle w:val="Text"/>
        <w:rPr>
          <w:rStyle w:val="Hervorhebung"/>
          <w:b w:val="0"/>
        </w:rPr>
      </w:pPr>
    </w:p>
    <w:p w:rsidR="00DA4739" w:rsidRPr="00A97C48" w:rsidRDefault="00DA4739" w:rsidP="008604B7">
      <w:pPr>
        <w:pStyle w:val="Text"/>
        <w:rPr>
          <w:rStyle w:val="Hervorhebung"/>
          <w:b w:val="0"/>
        </w:rPr>
      </w:pPr>
    </w:p>
    <w:p w:rsidR="00D166AC" w:rsidRPr="00A97C48" w:rsidRDefault="00DA4739" w:rsidP="00C644CA">
      <w:pPr>
        <w:pStyle w:val="HeadlineFotos"/>
      </w:pPr>
      <w:r>
        <w:rPr>
          <w:rFonts w:ascii="Verdana" w:hAnsi="Verdana"/>
          <w:caps w:val="0"/>
        </w:rPr>
        <w:t>Ph</w:t>
      </w:r>
      <w:r w:rsidR="002844EF" w:rsidRPr="00A97C48">
        <w:rPr>
          <w:rFonts w:ascii="Verdana" w:hAnsi="Verdana"/>
          <w:caps w:val="0"/>
        </w:rPr>
        <w:t>otos</w:t>
      </w:r>
      <w:r w:rsidR="002844EF" w:rsidRPr="00A97C48">
        <w:t>:</w:t>
      </w:r>
    </w:p>
    <w:tbl>
      <w:tblPr>
        <w:tblStyle w:val="Basic"/>
        <w:tblW w:w="0" w:type="auto"/>
        <w:tblCellSpacing w:w="71" w:type="dxa"/>
        <w:tblLook w:val="04A0" w:firstRow="1" w:lastRow="0" w:firstColumn="1" w:lastColumn="0" w:noHBand="0" w:noVBand="1"/>
      </w:tblPr>
      <w:tblGrid>
        <w:gridCol w:w="4961"/>
        <w:gridCol w:w="4847"/>
      </w:tblGrid>
      <w:tr w:rsidR="00E75A8F" w:rsidRPr="00A97C48" w:rsidTr="00E75A8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71" w:type="dxa"/>
        </w:trPr>
        <w:tc>
          <w:tcPr>
            <w:tcW w:w="4748" w:type="dxa"/>
            <w:tcBorders>
              <w:right w:val="single" w:sz="4" w:space="0" w:color="auto"/>
            </w:tcBorders>
          </w:tcPr>
          <w:p w:rsidR="00E75A8F" w:rsidRPr="00A97C48" w:rsidRDefault="00E75A8F" w:rsidP="00B10DAE">
            <w:r w:rsidRPr="00A97C48">
              <w:rPr>
                <w:noProof/>
                <w:lang w:val="de-DE" w:eastAsia="de-DE" w:bidi="ar-SA"/>
              </w:rPr>
              <w:drawing>
                <wp:inline distT="0" distB="0" distL="0" distR="0" wp14:anchorId="2B8C2693" wp14:editId="3AB09744">
                  <wp:extent cx="2668378" cy="1778918"/>
                  <wp:effectExtent l="0" t="0" r="0" b="0"/>
                  <wp:docPr id="4" name="Bild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Bild 1" descr="Daten Server II:WIRTGEN:Massnahmen 2015:23107-140639_Corporate_Design_Wirtgen_Group:Corporate_Design_Umsetzung:Maßnahmen_2015:GA:Pressemitteilung:Vorlagen_Word:Wirtgen 07.10.:GmbH Kopie.png"/>
                          <pic:cNvPicPr/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8378" cy="1778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4" w:type="dxa"/>
          </w:tcPr>
          <w:p w:rsidR="00E75A8F" w:rsidRPr="00A97C48" w:rsidRDefault="00E75A8F" w:rsidP="00B10DAE">
            <w:pPr>
              <w:pStyle w:val="berschrift3"/>
              <w:outlineLvl w:val="2"/>
            </w:pPr>
            <w:r w:rsidRPr="00A97C48">
              <w:t>W_Photo_W210XP_00043_HI</w:t>
            </w:r>
          </w:p>
          <w:p w:rsidR="00E75A8F" w:rsidRPr="006305DF" w:rsidRDefault="00001E84" w:rsidP="00D139C6">
            <w:pPr>
              <w:pStyle w:val="Text"/>
              <w:jc w:val="left"/>
              <w:rPr>
                <w:sz w:val="20"/>
              </w:rPr>
            </w:pPr>
            <w:r w:rsidRPr="006305DF">
              <w:rPr>
                <w:sz w:val="20"/>
              </w:rPr>
              <w:t>Cold milling: The enormous engine power</w:t>
            </w:r>
            <w:r w:rsidR="00390B95" w:rsidRPr="006305DF">
              <w:rPr>
                <w:sz w:val="20"/>
              </w:rPr>
              <w:t xml:space="preserve"> of the Wirtgen W 210 XP</w:t>
            </w:r>
            <w:r w:rsidRPr="006305DF">
              <w:rPr>
                <w:sz w:val="20"/>
              </w:rPr>
              <w:t xml:space="preserve"> paired with application-optimized machine transport weight sets the bar high in this machine class.</w:t>
            </w:r>
          </w:p>
        </w:tc>
      </w:tr>
    </w:tbl>
    <w:p w:rsidR="00E75A8F" w:rsidRPr="00A97C48" w:rsidRDefault="00E75A8F" w:rsidP="00D166AC">
      <w:pPr>
        <w:pStyle w:val="Text"/>
      </w:pPr>
    </w:p>
    <w:tbl>
      <w:tblPr>
        <w:tblStyle w:val="Basic"/>
        <w:tblW w:w="0" w:type="auto"/>
        <w:tblCellSpacing w:w="71" w:type="dxa"/>
        <w:tblLook w:val="04A0" w:firstRow="1" w:lastRow="0" w:firstColumn="1" w:lastColumn="0" w:noHBand="0" w:noVBand="1"/>
      </w:tblPr>
      <w:tblGrid>
        <w:gridCol w:w="4966"/>
        <w:gridCol w:w="4842"/>
      </w:tblGrid>
      <w:tr w:rsidR="00E75A8F" w:rsidRPr="00A97C48" w:rsidTr="00DA47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71" w:type="dxa"/>
        </w:trPr>
        <w:tc>
          <w:tcPr>
            <w:tcW w:w="4753" w:type="dxa"/>
            <w:tcBorders>
              <w:right w:val="single" w:sz="4" w:space="0" w:color="auto"/>
            </w:tcBorders>
          </w:tcPr>
          <w:p w:rsidR="00E75A8F" w:rsidRPr="00A97C48" w:rsidRDefault="00E75A8F" w:rsidP="00B10DAE">
            <w:r w:rsidRPr="00A97C48">
              <w:rPr>
                <w:noProof/>
                <w:lang w:val="de-DE" w:eastAsia="de-DE" w:bidi="ar-SA"/>
              </w:rPr>
              <w:drawing>
                <wp:inline distT="0" distB="0" distL="0" distR="0" wp14:anchorId="78B2DA82" wp14:editId="0075A86A">
                  <wp:extent cx="2668377" cy="1778918"/>
                  <wp:effectExtent l="0" t="0" r="0" b="0"/>
                  <wp:docPr id="14" name="Bild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Bild 1" descr="Daten Server II:WIRTGEN:Massnahmen 2015:23107-140639_Corporate_Design_Wirtgen_Group:Corporate_Design_Umsetzung:Maßnahmen_2015:GA:Pressemitteilung:Vorlagen_Word:Wirtgen 07.10.:GmbH Kopie.png"/>
                          <pic:cNvPicPr/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8377" cy="1778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9" w:type="dxa"/>
          </w:tcPr>
          <w:p w:rsidR="00E75A8F" w:rsidRPr="00A97C48" w:rsidRDefault="00E75A8F" w:rsidP="00B10DAE">
            <w:pPr>
              <w:pStyle w:val="berschrift3"/>
              <w:outlineLvl w:val="2"/>
            </w:pPr>
            <w:r w:rsidRPr="00A97C48">
              <w:t>W_Photo_WR200_00438_HI</w:t>
            </w:r>
          </w:p>
          <w:p w:rsidR="00E75A8F" w:rsidRPr="00A97C48" w:rsidRDefault="00C70173" w:rsidP="00D139C6">
            <w:pPr>
              <w:pStyle w:val="Text"/>
              <w:jc w:val="left"/>
              <w:rPr>
                <w:sz w:val="20"/>
              </w:rPr>
            </w:pPr>
            <w:r w:rsidRPr="00A97C48">
              <w:rPr>
                <w:sz w:val="20"/>
              </w:rPr>
              <w:t>Soil stabiliza</w:t>
            </w:r>
            <w:r w:rsidR="00A87FC2" w:rsidRPr="00A97C48">
              <w:rPr>
                <w:sz w:val="20"/>
              </w:rPr>
              <w:t xml:space="preserve">tion: Running like clockwork… </w:t>
            </w:r>
            <w:r w:rsidR="00DA4739">
              <w:rPr>
                <w:sz w:val="20"/>
              </w:rPr>
              <w:br/>
            </w:r>
            <w:r w:rsidR="00A87FC2" w:rsidRPr="00A97C48">
              <w:rPr>
                <w:sz w:val="20"/>
              </w:rPr>
              <w:t>a</w:t>
            </w:r>
            <w:r w:rsidRPr="00A97C48">
              <w:rPr>
                <w:sz w:val="20"/>
              </w:rPr>
              <w:t xml:space="preserve"> </w:t>
            </w:r>
            <w:proofErr w:type="spellStart"/>
            <w:r w:rsidRPr="00A97C48">
              <w:rPr>
                <w:sz w:val="20"/>
              </w:rPr>
              <w:t>Streumaster</w:t>
            </w:r>
            <w:proofErr w:type="spellEnd"/>
            <w:r w:rsidRPr="00A97C48">
              <w:rPr>
                <w:sz w:val="20"/>
              </w:rPr>
              <w:t xml:space="preserve"> binding agent spreader distributes the binding agent, </w:t>
            </w:r>
            <w:proofErr w:type="gramStart"/>
            <w:r w:rsidRPr="00A97C48">
              <w:rPr>
                <w:sz w:val="20"/>
              </w:rPr>
              <w:t>then</w:t>
            </w:r>
            <w:proofErr w:type="gramEnd"/>
            <w:r w:rsidRPr="00A97C48">
              <w:rPr>
                <w:sz w:val="20"/>
              </w:rPr>
              <w:t xml:space="preserve"> the Wirtgen WR 200</w:t>
            </w:r>
            <w:r w:rsidR="006305DF">
              <w:rPr>
                <w:sz w:val="20"/>
              </w:rPr>
              <w:t>i</w:t>
            </w:r>
            <w:r w:rsidRPr="00A97C48">
              <w:rPr>
                <w:sz w:val="20"/>
              </w:rPr>
              <w:t xml:space="preserve"> works it homogeneously into the soil. </w:t>
            </w:r>
          </w:p>
        </w:tc>
      </w:tr>
    </w:tbl>
    <w:p w:rsidR="00DA4739" w:rsidRDefault="00DA4739" w:rsidP="00DA4739">
      <w:pPr>
        <w:pStyle w:val="Text"/>
      </w:pPr>
      <w:r>
        <w:br w:type="page"/>
      </w:r>
    </w:p>
    <w:p w:rsidR="00DA4739" w:rsidRPr="00A97C48" w:rsidRDefault="00DA4739" w:rsidP="00DA4739">
      <w:pPr>
        <w:pStyle w:val="HeadlineFotos"/>
      </w:pPr>
      <w:r>
        <w:rPr>
          <w:rFonts w:ascii="Verdana" w:hAnsi="Verdana"/>
          <w:caps w:val="0"/>
        </w:rPr>
        <w:lastRenderedPageBreak/>
        <w:t>Ph</w:t>
      </w:r>
      <w:r w:rsidRPr="00A97C48">
        <w:rPr>
          <w:rFonts w:ascii="Verdana" w:hAnsi="Verdana"/>
          <w:caps w:val="0"/>
        </w:rPr>
        <w:t>otos</w:t>
      </w:r>
      <w:r w:rsidRPr="00A97C48">
        <w:t>:</w:t>
      </w:r>
    </w:p>
    <w:tbl>
      <w:tblPr>
        <w:tblStyle w:val="Basic"/>
        <w:tblW w:w="0" w:type="auto"/>
        <w:tblCellSpacing w:w="71" w:type="dxa"/>
        <w:tblLook w:val="04A0" w:firstRow="1" w:lastRow="0" w:firstColumn="1" w:lastColumn="0" w:noHBand="0" w:noVBand="1"/>
      </w:tblPr>
      <w:tblGrid>
        <w:gridCol w:w="4961"/>
        <w:gridCol w:w="4847"/>
      </w:tblGrid>
      <w:tr w:rsidR="002011FD" w:rsidRPr="00A97C48" w:rsidTr="00DA473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71" w:type="dxa"/>
        </w:trPr>
        <w:tc>
          <w:tcPr>
            <w:tcW w:w="4748" w:type="dxa"/>
            <w:tcBorders>
              <w:right w:val="single" w:sz="4" w:space="0" w:color="auto"/>
            </w:tcBorders>
          </w:tcPr>
          <w:p w:rsidR="002011FD" w:rsidRPr="00A97C48" w:rsidRDefault="002011FD" w:rsidP="00B94A15">
            <w:r w:rsidRPr="00A97C48">
              <w:rPr>
                <w:noProof/>
                <w:lang w:val="de-DE" w:eastAsia="de-DE" w:bidi="ar-SA"/>
              </w:rPr>
              <w:drawing>
                <wp:inline distT="0" distB="0" distL="0" distR="0" wp14:anchorId="791134FA" wp14:editId="242A546E">
                  <wp:extent cx="2371890" cy="1778917"/>
                  <wp:effectExtent l="0" t="0" r="0" b="0"/>
                  <wp:docPr id="8" name="Bild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Bild 1" descr="Daten Server II:WIRTGEN:Massnahmen 2015:23107-140639_Corporate_Design_Wirtgen_Group:Corporate_Design_Umsetzung:Maßnahmen_2015:GA:Pressemitteilung:Vorlagen_Word:Wirtgen 07.10.:GmbH Kopie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890" cy="1778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4" w:type="dxa"/>
          </w:tcPr>
          <w:p w:rsidR="00E75A8F" w:rsidRPr="00A97C48" w:rsidRDefault="00E75A8F" w:rsidP="00E75A8F">
            <w:pPr>
              <w:pStyle w:val="berschrift3"/>
              <w:outlineLvl w:val="2"/>
            </w:pPr>
            <w:r w:rsidRPr="00A97C48">
              <w:t>W_</w:t>
            </w:r>
            <w:r w:rsidR="00DA4739">
              <w:t>SP64i_00388</w:t>
            </w:r>
            <w:r w:rsidRPr="00A97C48">
              <w:t>_HI</w:t>
            </w:r>
          </w:p>
          <w:p w:rsidR="002011FD" w:rsidRPr="00A97C48" w:rsidRDefault="00001E84" w:rsidP="00DA4739">
            <w:pPr>
              <w:pStyle w:val="Text"/>
              <w:jc w:val="left"/>
              <w:rPr>
                <w:sz w:val="20"/>
              </w:rPr>
            </w:pPr>
            <w:r w:rsidRPr="00A97C48">
              <w:rPr>
                <w:sz w:val="20"/>
              </w:rPr>
              <w:t>Concrete paving:</w:t>
            </w:r>
            <w:r w:rsidR="00DA4739" w:rsidRPr="00AC75FC">
              <w:rPr>
                <w:rFonts w:ascii="Verdana" w:hAnsi="Verdana"/>
              </w:rPr>
              <w:t xml:space="preserve"> Wide variety and high quality are the watchwords, for both inset and offset operation. Thanks to sophisticated technologies, Wirtgen </w:t>
            </w:r>
            <w:proofErr w:type="spellStart"/>
            <w:r w:rsidR="00DA4739" w:rsidRPr="00AC75FC">
              <w:rPr>
                <w:rFonts w:ascii="Verdana" w:hAnsi="Verdana"/>
              </w:rPr>
              <w:t>slipform</w:t>
            </w:r>
            <w:proofErr w:type="spellEnd"/>
            <w:r w:rsidR="00DA4739" w:rsidRPr="00AC75FC">
              <w:rPr>
                <w:rFonts w:ascii="Verdana" w:hAnsi="Verdana"/>
              </w:rPr>
              <w:t xml:space="preserve"> pavers can tackle almost any conceivable structural form, including special shapes</w:t>
            </w:r>
            <w:r w:rsidRPr="00A97C48">
              <w:rPr>
                <w:sz w:val="20"/>
              </w:rPr>
              <w:t>.</w:t>
            </w:r>
          </w:p>
        </w:tc>
      </w:tr>
    </w:tbl>
    <w:p w:rsidR="00E75A8F" w:rsidRPr="00A97C48" w:rsidRDefault="00E75A8F" w:rsidP="00C03396">
      <w:pPr>
        <w:pStyle w:val="Text"/>
      </w:pPr>
    </w:p>
    <w:tbl>
      <w:tblPr>
        <w:tblStyle w:val="Basic"/>
        <w:tblW w:w="0" w:type="auto"/>
        <w:tblCellSpacing w:w="71" w:type="dxa"/>
        <w:tblLook w:val="04A0" w:firstRow="1" w:lastRow="0" w:firstColumn="1" w:lastColumn="0" w:noHBand="0" w:noVBand="1"/>
      </w:tblPr>
      <w:tblGrid>
        <w:gridCol w:w="4880"/>
        <w:gridCol w:w="4928"/>
      </w:tblGrid>
      <w:tr w:rsidR="00C70173" w:rsidRPr="00A97C48" w:rsidTr="00910B2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CellSpacing w:w="71" w:type="dxa"/>
        </w:trPr>
        <w:tc>
          <w:tcPr>
            <w:tcW w:w="4832" w:type="dxa"/>
            <w:tcBorders>
              <w:right w:val="single" w:sz="4" w:space="0" w:color="auto"/>
            </w:tcBorders>
          </w:tcPr>
          <w:p w:rsidR="00C70173" w:rsidRPr="00A97C48" w:rsidRDefault="00C70173" w:rsidP="003306E4">
            <w:r w:rsidRPr="00A97C48">
              <w:rPr>
                <w:noProof/>
                <w:lang w:val="de-DE" w:eastAsia="de-DE" w:bidi="ar-SA"/>
              </w:rPr>
              <w:drawing>
                <wp:inline distT="0" distB="0" distL="0" distR="0" wp14:anchorId="4DF01757" wp14:editId="0EBC53E1">
                  <wp:extent cx="2385877" cy="1981854"/>
                  <wp:effectExtent l="0" t="0" r="0" b="0"/>
                  <wp:docPr id="2" name="Bild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Bild 1" descr="Daten Server II:WIRTGEN:Massnahmen 2015:23107-140639_Corporate_Design_Wirtgen_Group:Corporate_Design_Umsetzung:Maßnahmen_2015:GA:Pressemitteilung:Vorlagen_Word:Wirtgen 07.10.:GmbH Kopie.png"/>
                          <pic:cNvPicPr/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5877" cy="1981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2" w:type="dxa"/>
          </w:tcPr>
          <w:p w:rsidR="00C70173" w:rsidRPr="00DA4739" w:rsidRDefault="00D40D54" w:rsidP="00910B21">
            <w:pPr>
              <w:pStyle w:val="berschrift3"/>
              <w:outlineLvl w:val="2"/>
              <w:rPr>
                <w:lang w:val="de-DE"/>
              </w:rPr>
            </w:pPr>
            <w:proofErr w:type="spellStart"/>
            <w:r w:rsidRPr="00DA4739">
              <w:rPr>
                <w:lang w:val="de-DE"/>
              </w:rPr>
              <w:t>Titelseite_WLB_WLM_WLV_final_HI</w:t>
            </w:r>
            <w:proofErr w:type="spellEnd"/>
          </w:p>
          <w:p w:rsidR="00C70173" w:rsidRPr="00A97C48" w:rsidRDefault="00C70173" w:rsidP="00D139C6">
            <w:pPr>
              <w:pStyle w:val="Text"/>
              <w:jc w:val="left"/>
              <w:rPr>
                <w:sz w:val="20"/>
              </w:rPr>
            </w:pPr>
            <w:r w:rsidRPr="00A97C48">
              <w:rPr>
                <w:sz w:val="20"/>
              </w:rPr>
              <w:t xml:space="preserve">Cold recycling: Whether a specialized laboratory for road construction or a research institute: Wirtgen's laboratory equipment provides contractors and expert </w:t>
            </w:r>
            <w:proofErr w:type="gramStart"/>
            <w:r w:rsidRPr="00A97C48">
              <w:rPr>
                <w:sz w:val="20"/>
              </w:rPr>
              <w:t>advisers</w:t>
            </w:r>
            <w:proofErr w:type="gramEnd"/>
            <w:r w:rsidRPr="00A97C48">
              <w:rPr>
                <w:sz w:val="20"/>
              </w:rPr>
              <w:t xml:space="preserve"> optimal support for all cold recycling applications. </w:t>
            </w:r>
          </w:p>
        </w:tc>
      </w:tr>
    </w:tbl>
    <w:p w:rsidR="00C70173" w:rsidRPr="00A97C48" w:rsidRDefault="00C70173" w:rsidP="00C03396">
      <w:pPr>
        <w:pStyle w:val="Text"/>
      </w:pPr>
    </w:p>
    <w:p w:rsidR="00DA4739" w:rsidRPr="000B3F72" w:rsidRDefault="00DA4739" w:rsidP="00DA4739">
      <w:pPr>
        <w:pStyle w:val="Text"/>
      </w:pPr>
      <w:r w:rsidRPr="000B3F72">
        <w:rPr>
          <w:i/>
          <w:u w:val="single"/>
        </w:rPr>
        <w:t>Note:</w:t>
      </w:r>
      <w:r w:rsidRPr="000B3F72">
        <w:rPr>
          <w:i/>
        </w:rPr>
        <w:t xml:space="preserve"> These photographs are only intended as a preview. For printing in publications, please use the photographs in 300 dpi resolution that </w:t>
      </w:r>
      <w:r>
        <w:rPr>
          <w:i/>
        </w:rPr>
        <w:t>are available for</w:t>
      </w:r>
      <w:r w:rsidRPr="000B3F72">
        <w:rPr>
          <w:i/>
        </w:rPr>
        <w:t xml:space="preserve"> download from the </w:t>
      </w:r>
      <w:r>
        <w:rPr>
          <w:i/>
        </w:rPr>
        <w:t xml:space="preserve">Wirtgen GmbH / </w:t>
      </w:r>
      <w:r w:rsidRPr="000B3F72">
        <w:rPr>
          <w:i/>
        </w:rPr>
        <w:t>Wirtgen Group website</w:t>
      </w:r>
      <w:r>
        <w:rPr>
          <w:i/>
        </w:rPr>
        <w:t>s</w:t>
      </w:r>
      <w:r w:rsidRPr="000B3F72">
        <w:rPr>
          <w:i/>
        </w:rPr>
        <w:t>.</w:t>
      </w:r>
    </w:p>
    <w:p w:rsidR="00DA4739" w:rsidRPr="00C423EA" w:rsidRDefault="00DA4739" w:rsidP="00DA4739">
      <w:pPr>
        <w:rPr>
          <w:sz w:val="22"/>
        </w:rPr>
      </w:pPr>
    </w:p>
    <w:p w:rsidR="00DA4739" w:rsidRPr="00C423EA" w:rsidRDefault="00DA4739" w:rsidP="00DA4739">
      <w:pPr>
        <w:rPr>
          <w:sz w:val="22"/>
        </w:rPr>
      </w:pPr>
    </w:p>
    <w:tbl>
      <w:tblPr>
        <w:tblStyle w:val="Basic"/>
        <w:tblW w:w="0" w:type="auto"/>
        <w:tblLook w:val="04A0" w:firstRow="1" w:lastRow="0" w:firstColumn="1" w:lastColumn="0" w:noHBand="0" w:noVBand="1"/>
      </w:tblPr>
      <w:tblGrid>
        <w:gridCol w:w="4779"/>
        <w:gridCol w:w="4745"/>
      </w:tblGrid>
      <w:tr w:rsidR="00DA4739" w:rsidTr="000A383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779" w:type="dxa"/>
            <w:tcBorders>
              <w:right w:val="single" w:sz="48" w:space="0" w:color="FFFFFF" w:themeColor="background1"/>
            </w:tcBorders>
          </w:tcPr>
          <w:p w:rsidR="00DA4739" w:rsidRPr="00B23868" w:rsidRDefault="00DA4739" w:rsidP="000A3838">
            <w:pPr>
              <w:pStyle w:val="HeadlineKontakte"/>
              <w:rPr>
                <w:rFonts w:ascii="Verdana" w:eastAsia="Calibri" w:hAnsi="Verdana" w:cs="Times New Roman"/>
                <w:caps w:val="0"/>
                <w:szCs w:val="22"/>
              </w:rPr>
            </w:pPr>
            <w:r w:rsidRPr="00B23868">
              <w:rPr>
                <w:rFonts w:ascii="Verdana" w:eastAsia="Calibri" w:hAnsi="Verdana" w:cs="Times New Roman"/>
                <w:caps w:val="0"/>
                <w:szCs w:val="22"/>
              </w:rPr>
              <w:t xml:space="preserve">For further information  </w:t>
            </w:r>
          </w:p>
          <w:p w:rsidR="00DA4739" w:rsidRPr="00B23868" w:rsidRDefault="00DA4739" w:rsidP="000A3838">
            <w:pPr>
              <w:pStyle w:val="HeadlineKontakte"/>
            </w:pPr>
            <w:r w:rsidRPr="00B23868">
              <w:rPr>
                <w:rFonts w:ascii="Verdana" w:eastAsia="Calibri" w:hAnsi="Verdana" w:cs="Times New Roman"/>
                <w:caps w:val="0"/>
                <w:szCs w:val="22"/>
              </w:rPr>
              <w:t>please contact</w:t>
            </w:r>
            <w:r w:rsidRPr="00B23868">
              <w:t>:</w:t>
            </w:r>
          </w:p>
          <w:p w:rsidR="00DA4739" w:rsidRPr="00564374" w:rsidRDefault="00DA4739" w:rsidP="000A3838">
            <w:pPr>
              <w:pStyle w:val="Text"/>
            </w:pPr>
            <w:r w:rsidRPr="00564374">
              <w:t>WIRTGEN GmbH</w:t>
            </w:r>
          </w:p>
          <w:p w:rsidR="00DA4739" w:rsidRPr="00564374" w:rsidRDefault="00DA4739" w:rsidP="000A3838">
            <w:pPr>
              <w:pStyle w:val="Text"/>
            </w:pPr>
            <w:r w:rsidRPr="00564374">
              <w:t>Corporate Communications</w:t>
            </w:r>
          </w:p>
          <w:p w:rsidR="00DA4739" w:rsidRPr="00564374" w:rsidRDefault="00DA4739" w:rsidP="000A3838">
            <w:pPr>
              <w:pStyle w:val="Text"/>
            </w:pPr>
            <w:r w:rsidRPr="00564374">
              <w:t>Michaela Adams, Mario Linnemann</w:t>
            </w:r>
          </w:p>
          <w:p w:rsidR="00DA4739" w:rsidRPr="00467065" w:rsidRDefault="00DA4739" w:rsidP="000A3838">
            <w:pPr>
              <w:pStyle w:val="Text"/>
              <w:rPr>
                <w:lang w:val="de-DE"/>
              </w:rPr>
            </w:pPr>
            <w:r w:rsidRPr="00467065">
              <w:rPr>
                <w:lang w:val="de-DE"/>
              </w:rPr>
              <w:t>Reinhard-Wirtgen-</w:t>
            </w:r>
            <w:proofErr w:type="spellStart"/>
            <w:r w:rsidRPr="00467065">
              <w:rPr>
                <w:lang w:val="de-DE"/>
              </w:rPr>
              <w:t>Strasse</w:t>
            </w:r>
            <w:proofErr w:type="spellEnd"/>
            <w:r w:rsidRPr="00467065">
              <w:rPr>
                <w:lang w:val="de-DE"/>
              </w:rPr>
              <w:t xml:space="preserve"> 2</w:t>
            </w:r>
          </w:p>
          <w:p w:rsidR="00DA4739" w:rsidRPr="00467065" w:rsidRDefault="00DA4739" w:rsidP="000A3838">
            <w:pPr>
              <w:pStyle w:val="Text"/>
              <w:rPr>
                <w:lang w:val="de-DE"/>
              </w:rPr>
            </w:pPr>
            <w:r w:rsidRPr="00467065">
              <w:rPr>
                <w:lang w:val="de-DE"/>
              </w:rPr>
              <w:t xml:space="preserve">53578 </w:t>
            </w:r>
            <w:proofErr w:type="spellStart"/>
            <w:r w:rsidRPr="00467065">
              <w:rPr>
                <w:lang w:val="de-DE"/>
              </w:rPr>
              <w:t>Windhagen</w:t>
            </w:r>
            <w:proofErr w:type="spellEnd"/>
          </w:p>
          <w:p w:rsidR="00DA4739" w:rsidRPr="00467065" w:rsidRDefault="00DA4739" w:rsidP="000A3838">
            <w:pPr>
              <w:pStyle w:val="Text"/>
              <w:rPr>
                <w:lang w:val="de-DE"/>
              </w:rPr>
            </w:pPr>
            <w:r w:rsidRPr="00467065">
              <w:rPr>
                <w:lang w:val="de-DE"/>
              </w:rPr>
              <w:t>Germany</w:t>
            </w:r>
          </w:p>
          <w:p w:rsidR="00DA4739" w:rsidRPr="00467065" w:rsidRDefault="00DA4739" w:rsidP="000A3838">
            <w:pPr>
              <w:pStyle w:val="Text"/>
              <w:rPr>
                <w:lang w:val="de-DE"/>
              </w:rPr>
            </w:pPr>
          </w:p>
          <w:p w:rsidR="00DA4739" w:rsidRPr="00467065" w:rsidRDefault="00DA4739" w:rsidP="000A3838">
            <w:pPr>
              <w:pStyle w:val="Text"/>
              <w:rPr>
                <w:lang w:val="de-DE"/>
              </w:rPr>
            </w:pPr>
            <w:r w:rsidRPr="00467065">
              <w:rPr>
                <w:lang w:val="de-DE"/>
              </w:rPr>
              <w:t>Phone:   +49 (0) 2645 131 – 4510</w:t>
            </w:r>
          </w:p>
          <w:p w:rsidR="00DA4739" w:rsidRPr="00467065" w:rsidRDefault="00DA4739" w:rsidP="000A3838">
            <w:pPr>
              <w:pStyle w:val="Text"/>
              <w:rPr>
                <w:lang w:val="de-DE"/>
              </w:rPr>
            </w:pPr>
            <w:r w:rsidRPr="00467065">
              <w:rPr>
                <w:lang w:val="de-DE"/>
              </w:rPr>
              <w:t>Fax:       +49 (0) 2645 131 – 499</w:t>
            </w:r>
          </w:p>
          <w:p w:rsidR="00DA4739" w:rsidRPr="00467065" w:rsidRDefault="00DA4739" w:rsidP="000A3838">
            <w:pPr>
              <w:pStyle w:val="Text"/>
              <w:rPr>
                <w:lang w:val="de-DE"/>
              </w:rPr>
            </w:pPr>
            <w:proofErr w:type="spellStart"/>
            <w:r w:rsidRPr="00467065">
              <w:rPr>
                <w:lang w:val="de-DE"/>
              </w:rPr>
              <w:t>E-mail</w:t>
            </w:r>
            <w:proofErr w:type="spellEnd"/>
            <w:r w:rsidRPr="00467065">
              <w:rPr>
                <w:lang w:val="de-DE"/>
              </w:rPr>
              <w:t>:   presse@wirtgen.com</w:t>
            </w:r>
          </w:p>
          <w:p w:rsidR="00DA4739" w:rsidRPr="00D166AC" w:rsidRDefault="00DA4739" w:rsidP="000A3838">
            <w:pPr>
              <w:pStyle w:val="Text"/>
            </w:pPr>
            <w:r>
              <w:t>www.wirtgen.com</w:t>
            </w:r>
          </w:p>
        </w:tc>
        <w:tc>
          <w:tcPr>
            <w:tcW w:w="4745" w:type="dxa"/>
            <w:tcBorders>
              <w:left w:val="single" w:sz="48" w:space="0" w:color="FFFFFF" w:themeColor="background1"/>
            </w:tcBorders>
          </w:tcPr>
          <w:p w:rsidR="00DA4739" w:rsidRPr="0034191A" w:rsidRDefault="00DA4739" w:rsidP="000A3838">
            <w:pPr>
              <w:pStyle w:val="Text"/>
            </w:pPr>
          </w:p>
        </w:tc>
      </w:tr>
    </w:tbl>
    <w:p w:rsidR="00D166AC" w:rsidRPr="00A97C48" w:rsidRDefault="00D166AC" w:rsidP="00D166AC">
      <w:pPr>
        <w:pStyle w:val="Text"/>
      </w:pPr>
    </w:p>
    <w:sectPr w:rsidR="00D166AC" w:rsidRPr="00A97C48" w:rsidSect="003A753A">
      <w:headerReference w:type="default" r:id="rId13"/>
      <w:footerReference w:type="default" r:id="rId14"/>
      <w:headerReference w:type="first" r:id="rId15"/>
      <w:footerReference w:type="first" r:id="rId16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0CF7" w:rsidRDefault="00C20CF7" w:rsidP="00E55534">
      <w:r>
        <w:separator/>
      </w:r>
    </w:p>
  </w:endnote>
  <w:endnote w:type="continuationSeparator" w:id="0">
    <w:p w:rsidR="00C20CF7" w:rsidRDefault="00C20CF7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Basic"/>
      <w:tblpPr w:leftFromText="142" w:rightFromText="142" w:vertAnchor="page" w:horzAnchor="page" w:tblpX="1192" w:tblpY="16217"/>
      <w:tblW w:w="0" w:type="auto"/>
      <w:tblLayout w:type="fixed"/>
      <w:tblLook w:val="04A0" w:firstRow="1" w:lastRow="0" w:firstColumn="1" w:lastColumn="0" w:noHBand="0" w:noVBand="1"/>
    </w:tblPr>
    <w:tblGrid>
      <w:gridCol w:w="8364"/>
      <w:gridCol w:w="1160"/>
    </w:tblGrid>
    <w:sdt>
      <w:sdtPr>
        <w:rPr>
          <w:szCs w:val="16"/>
        </w:rPr>
        <w:id w:val="1487361740"/>
      </w:sdtPr>
      <w:sdtEndPr/>
      <w:sdtContent>
        <w:sdt>
          <w:sdtPr>
            <w:rPr>
              <w:szCs w:val="16"/>
            </w:rPr>
            <w:id w:val="-214889975"/>
            <w:lock w:val="sdtContentLocked"/>
          </w:sdtPr>
          <w:sdtEndPr/>
          <w:sdtContent>
            <w:tr w:rsidR="00A171F4" w:rsidRPr="008C2DB2" w:rsidTr="0012026F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hRule="exact" w:val="227"/>
              </w:trPr>
              <w:sdt>
                <w:sdtPr>
                  <w:rPr>
                    <w:szCs w:val="16"/>
                  </w:rPr>
                  <w:id w:val="1167366250"/>
                  <w:showingPlcHdr/>
                </w:sdtPr>
                <w:sdtEndPr>
                  <w:rPr>
                    <w:szCs w:val="20"/>
                  </w:rPr>
                </w:sdtEndPr>
                <w:sdtContent>
                  <w:tc>
                    <w:tcPr>
                      <w:tcW w:w="8364" w:type="dxa"/>
                    </w:tcPr>
                    <w:p w:rsidR="00A171F4" w:rsidRPr="008C2DB2" w:rsidRDefault="00031163" w:rsidP="00031163">
                      <w:pPr>
                        <w:pStyle w:val="Kolumnentitel"/>
                      </w:pPr>
                      <w:r>
                        <w:t xml:space="preserve">     </w:t>
                      </w:r>
                    </w:p>
                  </w:tc>
                </w:sdtContent>
              </w:sdt>
              <w:tc>
                <w:tcPr>
                  <w:tcW w:w="1160" w:type="dxa"/>
                </w:tcPr>
                <w:sdt>
                  <w:sdtPr>
                    <w:id w:val="-1133938393"/>
                  </w:sdtPr>
                  <w:sdtEndPr/>
                  <w:sdtContent>
                    <w:p w:rsidR="00A171F4" w:rsidRPr="008C2DB2" w:rsidRDefault="00A171F4" w:rsidP="0012026F">
                      <w:pPr>
                        <w:pStyle w:val="Seitenzahlen"/>
                      </w:pPr>
                      <w:r w:rsidRPr="008C2DB2">
                        <w:fldChar w:fldCharType="begin"/>
                      </w:r>
                      <w:r>
                        <w:instrText xml:space="preserve"> </w:instrText>
                      </w:r>
                      <w:r w:rsidRPr="008C2DB2">
                        <w:instrText>PAGE \# "00"</w:instrText>
                      </w:r>
                      <w:r w:rsidRPr="008C2DB2">
                        <w:fldChar w:fldCharType="separate"/>
                      </w:r>
                      <w:r w:rsidR="005E6800">
                        <w:rPr>
                          <w:noProof/>
                        </w:rPr>
                        <w:t>01</w:t>
                      </w:r>
                      <w:r w:rsidRPr="008C2DB2">
                        <w:fldChar w:fldCharType="end"/>
                      </w:r>
                    </w:p>
                  </w:sdtContent>
                </w:sdt>
              </w:tc>
            </w:tr>
          </w:sdtContent>
        </w:sdt>
      </w:sdtContent>
    </w:sdt>
  </w:tbl>
  <w:sdt>
    <w:sdtPr>
      <w:id w:val="550584404"/>
    </w:sdtPr>
    <w:sdtEndPr/>
    <w:sdtContent>
      <w:sdt>
        <w:sdtPr>
          <w:id w:val="-958642266"/>
          <w:lock w:val="sdtContentLocked"/>
        </w:sdtPr>
        <w:sdtEndPr/>
        <w:sdtContent>
          <w:p w:rsidR="00A171F4" w:rsidRDefault="00A171F4">
            <w:pPr>
              <w:pStyle w:val="Fuzeile"/>
            </w:pPr>
            <w:r>
              <w:rPr>
                <w:noProof/>
                <w:lang w:val="de-DE" w:eastAsia="de-DE" w:bidi="ar-SA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789C4AE5" wp14:editId="1EF2345F">
                      <wp:simplePos x="0" y="0"/>
                      <wp:positionH relativeFrom="page">
                        <wp:posOffset>756285</wp:posOffset>
                      </wp:positionH>
                      <wp:positionV relativeFrom="page">
                        <wp:posOffset>10189210</wp:posOffset>
                      </wp:positionV>
                      <wp:extent cx="6048000" cy="18000"/>
                      <wp:effectExtent l="0" t="0" r="0" b="1270"/>
                      <wp:wrapNone/>
                      <wp:docPr id="12" name="Rechteck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8000" cy="18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mo="http://schemas.microsoft.com/office/mac/office/2008/main" xmlns:mv="urn:schemas-microsoft-com:mac:vml">
                  <w:pict>
                    <v:rect id="Rechteck 12" o:spid="_x0000_s1026" style="position:absolute;margin-left:59.55pt;margin-top:802.3pt;width:476.2pt;height:1.4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" fillcolor="#41535d [3215]" stroked="f" strokeweight="2pt">
                      <w10:wrap anchorx="page" anchory="page"/>
                    </v:rect>
                  </w:pict>
                </mc:Fallback>
              </mc:AlternateContent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Basic"/>
      <w:tblpPr w:leftFromText="142" w:rightFromText="142" w:vertAnchor="page" w:horzAnchor="page" w:tblpX="1192" w:tblpY="15934"/>
      <w:tblOverlap w:val="never"/>
      <w:tblW w:w="0" w:type="auto"/>
      <w:tblLook w:val="04A0" w:firstRow="1" w:lastRow="0" w:firstColumn="1" w:lastColumn="0" w:noHBand="0" w:noVBand="1"/>
    </w:tblPr>
    <w:tblGrid>
      <w:gridCol w:w="9524"/>
    </w:tblGrid>
    <w:sdt>
      <w:sdtPr>
        <w:rPr>
          <w:szCs w:val="16"/>
        </w:rPr>
        <w:id w:val="-603418854"/>
      </w:sdtPr>
      <w:sdtEndPr/>
      <w:sdtContent>
        <w:sdt>
          <w:sdtPr>
            <w:rPr>
              <w:szCs w:val="16"/>
            </w:rPr>
            <w:id w:val="-2088915428"/>
            <w:lock w:val="sdtContentLocked"/>
          </w:sdtPr>
          <w:sdtEndPr/>
          <w:sdtContent>
            <w:tr w:rsidR="00A171F4" w:rsidTr="0012026F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9664" w:type="dxa"/>
                </w:tcPr>
                <w:p w:rsidR="00A171F4" w:rsidRDefault="00A171F4" w:rsidP="0012026F">
                  <w:pPr>
                    <w:pStyle w:val="Fuzeile"/>
                    <w:spacing w:before="96" w:after="96"/>
                  </w:pPr>
                  <w:r w:rsidRPr="003E1CB6">
                    <w:rPr>
                      <w:rStyle w:val="Hervorhebung"/>
                    </w:rPr>
                    <w:t>WIRTGEN GmbH</w:t>
                  </w:r>
                  <w:r w:rsidRPr="00CF36C9">
                    <w:t xml:space="preserve"> · Reinhard-Wirtgen-Str. 2 · D-53578 Windhagen · T: +49 26 45 / 131 0</w:t>
                  </w:r>
                </w:p>
              </w:tc>
            </w:tr>
          </w:sdtContent>
        </w:sdt>
      </w:sdtContent>
    </w:sdt>
  </w:tbl>
  <w:sdt>
    <w:sdtPr>
      <w:id w:val="1130815676"/>
    </w:sdtPr>
    <w:sdtEndPr/>
    <w:sdtContent>
      <w:sdt>
        <w:sdtPr>
          <w:id w:val="-1944752626"/>
          <w:lock w:val="sdtContentLocked"/>
        </w:sdtPr>
        <w:sdtEndPr/>
        <w:sdtContent>
          <w:p w:rsidR="00A171F4" w:rsidRDefault="00A171F4">
            <w:pPr>
              <w:pStyle w:val="Fuzeile"/>
            </w:pPr>
            <w:r>
              <w:rPr>
                <w:noProof/>
                <w:lang w:val="de-DE" w:eastAsia="de-DE" w:bidi="ar-SA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0F657B1" wp14:editId="158EFA52">
                      <wp:simplePos x="0" y="0"/>
                      <wp:positionH relativeFrom="page">
                        <wp:posOffset>756285</wp:posOffset>
                      </wp:positionH>
                      <wp:positionV relativeFrom="page">
                        <wp:posOffset>10081260</wp:posOffset>
                      </wp:positionV>
                      <wp:extent cx="6048000" cy="18000"/>
                      <wp:effectExtent l="0" t="0" r="0" b="1270"/>
                      <wp:wrapNone/>
                      <wp:docPr id="6" name="Rechteck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8000" cy="18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mo="http://schemas.microsoft.com/office/mac/office/2008/main" xmlns:mv="urn:schemas-microsoft-com:mac:vml">
                  <w:pict>
                    <v:rect id="Rechteck 6" o:spid="_x0000_s1026" style="position:absolute;margin-left:59.55pt;margin-top:793.8pt;width:476.2pt;height:1.4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" fillcolor="#41535d [3215]" stroked="f" strokeweight="2pt">
                      <w10:wrap anchorx="page" anchory="page"/>
                    </v:rect>
                  </w:pict>
                </mc:Fallback>
              </mc:AlternateContent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0CF7" w:rsidRDefault="00C20CF7" w:rsidP="00E55534">
      <w:r>
        <w:separator/>
      </w:r>
    </w:p>
  </w:footnote>
  <w:footnote w:type="continuationSeparator" w:id="0">
    <w:p w:rsidR="00C20CF7" w:rsidRDefault="00C20CF7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59829476"/>
    </w:sdtPr>
    <w:sdtEndPr/>
    <w:sdtContent>
      <w:sdt>
        <w:sdtPr>
          <w:rPr>
            <w:sz w:val="14"/>
          </w:rPr>
          <w:id w:val="1105004567"/>
          <w:lock w:val="sdtContentLocked"/>
        </w:sdtPr>
        <w:sdtEndPr/>
        <w:sdtContent>
          <w:p w:rsidR="00A171F4" w:rsidRPr="002E765F" w:rsidRDefault="00A171F4">
            <w:pPr>
              <w:pStyle w:val="Kopfzeile"/>
              <w:rPr>
                <w:noProof/>
                <w:sz w:val="14"/>
              </w:rPr>
            </w:pPr>
          </w:p>
          <w:tbl>
            <w:tblPr>
              <w:tblStyle w:val="Basic"/>
              <w:tblpPr w:vertAnchor="page" w:horzAnchor="page" w:tblpX="7287" w:tblpY="1379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439"/>
            </w:tblGrid>
            <w:tr w:rsidR="00A171F4" w:rsidRPr="002E765F" w:rsidTr="00D166AC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hRule="exact" w:val="510"/>
              </w:trPr>
              <w:tc>
                <w:tcPr>
                  <w:tcW w:w="3439" w:type="dxa"/>
                </w:tcPr>
                <w:p w:rsidR="00A171F4" w:rsidRPr="002E765F" w:rsidRDefault="00A171F4" w:rsidP="00D166AC">
                  <w:pPr>
                    <w:pStyle w:val="Titel"/>
                    <w:jc w:val="right"/>
                    <w:rPr>
                      <w:sz w:val="32"/>
                      <w:szCs w:val="34"/>
                    </w:rPr>
                  </w:pPr>
                  <w:r w:rsidRPr="002E765F">
                    <w:rPr>
                      <w:sz w:val="32"/>
                      <w:szCs w:val="34"/>
                    </w:rPr>
                    <w:t>PRESS</w:t>
                  </w:r>
                  <w:r>
                    <w:rPr>
                      <w:sz w:val="32"/>
                      <w:szCs w:val="34"/>
                    </w:rPr>
                    <w:t xml:space="preserve"> </w:t>
                  </w:r>
                  <w:r w:rsidRPr="002E765F">
                    <w:rPr>
                      <w:sz w:val="6"/>
                      <w:szCs w:val="2"/>
                    </w:rPr>
                    <w:t xml:space="preserve"> </w:t>
                  </w:r>
                  <w:r>
                    <w:rPr>
                      <w:sz w:val="32"/>
                      <w:szCs w:val="34"/>
                    </w:rPr>
                    <w:t>R</w:t>
                  </w:r>
                  <w:r w:rsidRPr="002E765F">
                    <w:rPr>
                      <w:sz w:val="32"/>
                      <w:szCs w:val="34"/>
                    </w:rPr>
                    <w:t>ELEASE</w:t>
                  </w:r>
                </w:p>
              </w:tc>
            </w:tr>
          </w:tbl>
          <w:p w:rsidR="00A171F4" w:rsidRPr="002E765F" w:rsidRDefault="00A171F4">
            <w:pPr>
              <w:pStyle w:val="Kopfzeile"/>
              <w:rPr>
                <w:sz w:val="14"/>
              </w:rPr>
            </w:pPr>
            <w:r w:rsidRPr="002E765F">
              <w:rPr>
                <w:noProof/>
                <w:sz w:val="14"/>
                <w:lang w:val="de-DE" w:eastAsia="de-DE" w:bidi="ar-SA"/>
              </w:rPr>
              <w:drawing>
                <wp:anchor distT="0" distB="0" distL="114300" distR="114300" simplePos="0" relativeHeight="251666432" behindDoc="0" locked="0" layoutInCell="1" allowOverlap="1" wp14:anchorId="022EDAF4" wp14:editId="5A92749E">
                  <wp:simplePos x="0" y="0"/>
                  <wp:positionH relativeFrom="page">
                    <wp:posOffset>5443855</wp:posOffset>
                  </wp:positionH>
                  <wp:positionV relativeFrom="page">
                    <wp:posOffset>323850</wp:posOffset>
                  </wp:positionV>
                  <wp:extent cx="1360800" cy="64800"/>
                  <wp:effectExtent l="0" t="0" r="0" b="0"/>
                  <wp:wrapNone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rtgen-Claim_RGB.wmf"/>
                          <pic:cNvPicPr/>
                        </pic:nvPicPr>
                        <pic:blipFill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0800" cy="6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E765F">
              <w:rPr>
                <w:noProof/>
                <w:sz w:val="14"/>
                <w:lang w:val="de-DE" w:eastAsia="de-DE" w:bidi="ar-SA"/>
              </w:rPr>
              <w:drawing>
                <wp:anchor distT="0" distB="0" distL="114300" distR="114300" simplePos="0" relativeHeight="251664384" behindDoc="0" locked="0" layoutInCell="1" allowOverlap="1" wp14:anchorId="3F90B129" wp14:editId="2CE9419F">
                  <wp:simplePos x="0" y="0"/>
                  <wp:positionH relativeFrom="page">
                    <wp:posOffset>756285</wp:posOffset>
                  </wp:positionH>
                  <wp:positionV relativeFrom="page">
                    <wp:posOffset>288290</wp:posOffset>
                  </wp:positionV>
                  <wp:extent cx="1605600" cy="288000"/>
                  <wp:effectExtent l="0" t="0" r="0" b="0"/>
                  <wp:wrapNone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rgten Group.wmf"/>
                          <pic:cNvPicPr/>
                        </pic:nvPicPr>
                        <pic:blipFill>
                          <a:blip r:embed="rId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56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E765F">
              <w:rPr>
                <w:noProof/>
                <w:sz w:val="14"/>
                <w:lang w:val="de-DE" w:eastAsia="de-DE" w:bidi="ar-SA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0B872E6E" wp14:editId="5C0CF83E">
                      <wp:simplePos x="0" y="0"/>
                      <wp:positionH relativeFrom="page">
                        <wp:posOffset>756285</wp:posOffset>
                      </wp:positionH>
                      <wp:positionV relativeFrom="page">
                        <wp:posOffset>702310</wp:posOffset>
                      </wp:positionV>
                      <wp:extent cx="6048000" cy="36000"/>
                      <wp:effectExtent l="0" t="0" r="0" b="2540"/>
                      <wp:wrapNone/>
                      <wp:docPr id="11" name="Rechteck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8000" cy="36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mo="http://schemas.microsoft.com/office/mac/office/2008/main" xmlns:mv="urn:schemas-microsoft-com:mac:vml">
                  <w:pict>
                    <v:rect id="Rechteck 11" o:spid="_x0000_s1026" style="position:absolute;margin-left:59.55pt;margin-top:55.3pt;width:476.2pt;height:2.8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" fillcolor="#41535d [3215]" stroked="f" strokeweight="2pt">
                      <w10:wrap anchorx="page" anchory="page"/>
                    </v:rect>
                  </w:pict>
                </mc:Fallback>
              </mc:AlternateContent>
            </w:r>
          </w:p>
        </w:sdtContent>
      </w:sdt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55149225"/>
    </w:sdtPr>
    <w:sdtEndPr/>
    <w:sdtContent>
      <w:sdt>
        <w:sdtPr>
          <w:id w:val="-1180274487"/>
          <w:lock w:val="sdtContentLocked"/>
        </w:sdtPr>
        <w:sdtEndPr/>
        <w:sdtContent>
          <w:p w:rsidR="00A171F4" w:rsidRDefault="00A171F4">
            <w:pPr>
              <w:pStyle w:val="Kopfzeile"/>
            </w:pPr>
            <w:r>
              <w:rPr>
                <w:noProof/>
                <w:lang w:val="de-DE" w:eastAsia="de-DE" w:bidi="ar-SA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CCFD9AE" wp14:editId="5CDED8C0">
                      <wp:simplePos x="0" y="0"/>
                      <wp:positionH relativeFrom="page">
                        <wp:posOffset>756285</wp:posOffset>
                      </wp:positionH>
                      <wp:positionV relativeFrom="page">
                        <wp:posOffset>935990</wp:posOffset>
                      </wp:positionV>
                      <wp:extent cx="6048000" cy="36000"/>
                      <wp:effectExtent l="0" t="0" r="0" b="2540"/>
                      <wp:wrapNone/>
                      <wp:docPr id="5" name="Rechteck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8000" cy="36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mo="http://schemas.microsoft.com/office/mac/office/2008/main" xmlns:mv="urn:schemas-microsoft-com:mac:vml">
                  <w:pict>
                    <v:rect id="Rechteck 5" o:spid="_x0000_s1026" style="position:absolute;margin-left:59.55pt;margin-top:73.7pt;width:476.2pt;height:2.8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" fillcolor="#41535d [3215]" stroked="f" strokeweight="2pt">
                      <w10:wrap anchorx="page" anchory="page"/>
                    </v:rect>
                  </w:pict>
                </mc:Fallback>
              </mc:AlternateContent>
            </w:r>
            <w:r>
              <w:rPr>
                <w:noProof/>
                <w:lang w:val="de-DE" w:eastAsia="de-DE" w:bidi="ar-SA"/>
              </w:rPr>
              <w:drawing>
                <wp:anchor distT="0" distB="0" distL="114300" distR="114300" simplePos="0" relativeHeight="251659264" behindDoc="0" locked="0" layoutInCell="1" allowOverlap="1" wp14:anchorId="6C2E3735" wp14:editId="4408D6F4">
                  <wp:simplePos x="0" y="0"/>
                  <wp:positionH relativeFrom="page">
                    <wp:posOffset>5328920</wp:posOffset>
                  </wp:positionH>
                  <wp:positionV relativeFrom="page">
                    <wp:posOffset>421005</wp:posOffset>
                  </wp:positionV>
                  <wp:extent cx="1476000" cy="79200"/>
                  <wp:effectExtent l="0" t="0" r="0" b="0"/>
                  <wp:wrapNone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rtgen-Claim_RGB.wmf"/>
                          <pic:cNvPicPr/>
                        </pic:nvPicPr>
                        <pic:blipFill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000" cy="7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val="de-DE" w:eastAsia="de-DE" w:bidi="ar-SA"/>
              </w:rPr>
              <w:drawing>
                <wp:anchor distT="0" distB="0" distL="114300" distR="114300" simplePos="0" relativeHeight="251658240" behindDoc="0" locked="0" layoutInCell="1" allowOverlap="1" wp14:anchorId="222B1B4B" wp14:editId="6AC2DF1D">
                  <wp:simplePos x="0" y="0"/>
                  <wp:positionH relativeFrom="page">
                    <wp:posOffset>756285</wp:posOffset>
                  </wp:positionH>
                  <wp:positionV relativeFrom="page">
                    <wp:posOffset>360045</wp:posOffset>
                  </wp:positionV>
                  <wp:extent cx="3290400" cy="360000"/>
                  <wp:effectExtent l="0" t="0" r="0" b="2540"/>
                  <wp:wrapNone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rgten Group.wmf"/>
                          <pic:cNvPicPr/>
                        </pic:nvPicPr>
                        <pic:blipFill>
                          <a:blip r:embed="rId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04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sdtContent>
      </w:sdt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499.75pt;height:1499.75pt" o:bullet="t">
        <v:imagedata r:id="rId1" o:title="AZ_04a"/>
      </v:shape>
    </w:pict>
  </w:numPicBullet>
  <w:numPicBullet w:numPicBulletId="1">
    <w:pict>
      <v:shape id="_x0000_i1030" type="#_x0000_t75" style="width:6.8pt;height:6.8pt" o:bullet="t">
        <v:imagedata r:id="rId2" o:title="aufzählung"/>
      </v:shape>
    </w:pict>
  </w:numPicBullet>
  <w:abstractNum w:abstractNumId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Theme="minorHAnsi" w:hAnsiTheme="minorHAnsi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Theme="minorHAnsi" w:hAnsiTheme="minorHAnsi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Theme="minorHAnsi" w:hAnsiTheme="minorHAnsi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Theme="minorHAnsi" w:hAnsiTheme="minorHAnsi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>
    <w:nsid w:val="24F46ADD"/>
    <w:multiLevelType w:val="multilevel"/>
    <w:tmpl w:val="B1A82EFC"/>
    <w:numStyleLink w:val="zzzThemen"/>
  </w:abstractNum>
  <w:abstractNum w:abstractNumId="4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Theme="minorHAnsi" w:hAnsiTheme="minorHAnsi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Theme="majorHAnsi" w:hAnsiTheme="majorHAnsi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Theme="majorHAnsi" w:hAnsiTheme="majorHAnsi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Theme="majorHAnsi" w:hAnsiTheme="majorHAnsi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5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6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Theme="minorHAnsi" w:hAnsiTheme="minorHAnsi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Theme="minorHAnsi" w:hAnsiTheme="minorHAnsi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Theme="minorHAnsi" w:hAnsiTheme="minorHAnsi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Theme="minorHAnsi" w:hAnsiTheme="minorHAnsi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Theme="minorHAnsi" w:hAnsiTheme="minorHAnsi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8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Theme="majorHAnsi" w:hAnsiTheme="majorHAnsi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Theme="majorHAnsi" w:hAnsiTheme="majorHAnsi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Theme="majorHAnsi" w:hAnsiTheme="majorHAnsi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Theme="majorHAnsi" w:hAnsiTheme="majorHAnsi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8"/>
  </w:num>
  <w:num w:numId="2">
    <w:abstractNumId w:val="8"/>
  </w:num>
  <w:num w:numId="3">
    <w:abstractNumId w:val="8"/>
  </w:num>
  <w:num w:numId="4">
    <w:abstractNumId w:val="8"/>
  </w:num>
  <w:num w:numId="5">
    <w:abstractNumId w:val="8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5"/>
  </w:num>
  <w:num w:numId="12">
    <w:abstractNumId w:val="5"/>
  </w:num>
  <w:num w:numId="13">
    <w:abstractNumId w:val="4"/>
  </w:num>
  <w:num w:numId="14">
    <w:abstractNumId w:val="4"/>
  </w:num>
  <w:num w:numId="15">
    <w:abstractNumId w:val="4"/>
  </w:num>
  <w:num w:numId="16">
    <w:abstractNumId w:val="4"/>
  </w:num>
  <w:num w:numId="17">
    <w:abstractNumId w:val="4"/>
  </w:num>
  <w:num w:numId="18">
    <w:abstractNumId w:val="1"/>
  </w:num>
  <w:num w:numId="19">
    <w:abstractNumId w:val="3"/>
  </w:num>
  <w:num w:numId="20">
    <w:abstractNumId w:val="7"/>
  </w:num>
  <w:num w:numId="2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3396"/>
    <w:rsid w:val="00001E84"/>
    <w:rsid w:val="00031163"/>
    <w:rsid w:val="00031444"/>
    <w:rsid w:val="0003402E"/>
    <w:rsid w:val="00042106"/>
    <w:rsid w:val="000428AB"/>
    <w:rsid w:val="00047F16"/>
    <w:rsid w:val="0005285B"/>
    <w:rsid w:val="00066D09"/>
    <w:rsid w:val="000705A9"/>
    <w:rsid w:val="0009665C"/>
    <w:rsid w:val="000E2697"/>
    <w:rsid w:val="00103205"/>
    <w:rsid w:val="0010418E"/>
    <w:rsid w:val="0012026F"/>
    <w:rsid w:val="00132055"/>
    <w:rsid w:val="0014683F"/>
    <w:rsid w:val="001B16BB"/>
    <w:rsid w:val="002011FD"/>
    <w:rsid w:val="00244981"/>
    <w:rsid w:val="00253A2E"/>
    <w:rsid w:val="002844EF"/>
    <w:rsid w:val="0029634D"/>
    <w:rsid w:val="002E765F"/>
    <w:rsid w:val="002F108B"/>
    <w:rsid w:val="00312251"/>
    <w:rsid w:val="003306E4"/>
    <w:rsid w:val="0034191A"/>
    <w:rsid w:val="00343CC7"/>
    <w:rsid w:val="003828A2"/>
    <w:rsid w:val="00384A08"/>
    <w:rsid w:val="00390B95"/>
    <w:rsid w:val="003A753A"/>
    <w:rsid w:val="003B52A5"/>
    <w:rsid w:val="003D7B8B"/>
    <w:rsid w:val="003E1CB6"/>
    <w:rsid w:val="003E3CF6"/>
    <w:rsid w:val="003E759F"/>
    <w:rsid w:val="00403373"/>
    <w:rsid w:val="00406C81"/>
    <w:rsid w:val="004104CC"/>
    <w:rsid w:val="00412545"/>
    <w:rsid w:val="00421098"/>
    <w:rsid w:val="00430BB0"/>
    <w:rsid w:val="00447875"/>
    <w:rsid w:val="004611CF"/>
    <w:rsid w:val="00463D7D"/>
    <w:rsid w:val="00467065"/>
    <w:rsid w:val="00467F8C"/>
    <w:rsid w:val="00476F4D"/>
    <w:rsid w:val="004E0749"/>
    <w:rsid w:val="00506409"/>
    <w:rsid w:val="00530E32"/>
    <w:rsid w:val="005711A3"/>
    <w:rsid w:val="00573B2B"/>
    <w:rsid w:val="005A4F04"/>
    <w:rsid w:val="005B3697"/>
    <w:rsid w:val="005B5793"/>
    <w:rsid w:val="005B59B9"/>
    <w:rsid w:val="005C5DB4"/>
    <w:rsid w:val="005D2520"/>
    <w:rsid w:val="005E6800"/>
    <w:rsid w:val="00621140"/>
    <w:rsid w:val="006305DF"/>
    <w:rsid w:val="006330A2"/>
    <w:rsid w:val="00642EB6"/>
    <w:rsid w:val="00645102"/>
    <w:rsid w:val="006630C4"/>
    <w:rsid w:val="00677B2B"/>
    <w:rsid w:val="00677CB4"/>
    <w:rsid w:val="006B73C9"/>
    <w:rsid w:val="006E47D0"/>
    <w:rsid w:val="006F7602"/>
    <w:rsid w:val="00722163"/>
    <w:rsid w:val="00722A17"/>
    <w:rsid w:val="007471DA"/>
    <w:rsid w:val="00757B83"/>
    <w:rsid w:val="007658CA"/>
    <w:rsid w:val="00787E01"/>
    <w:rsid w:val="00791A69"/>
    <w:rsid w:val="00794830"/>
    <w:rsid w:val="00797CAA"/>
    <w:rsid w:val="007B23F4"/>
    <w:rsid w:val="007C2658"/>
    <w:rsid w:val="007E20D0"/>
    <w:rsid w:val="008159EB"/>
    <w:rsid w:val="00820315"/>
    <w:rsid w:val="00843B45"/>
    <w:rsid w:val="00847049"/>
    <w:rsid w:val="008604B7"/>
    <w:rsid w:val="00863129"/>
    <w:rsid w:val="00896FD7"/>
    <w:rsid w:val="008B4FDE"/>
    <w:rsid w:val="008C2DB2"/>
    <w:rsid w:val="008D4AE7"/>
    <w:rsid w:val="008D770E"/>
    <w:rsid w:val="0090337E"/>
    <w:rsid w:val="00955509"/>
    <w:rsid w:val="00990E98"/>
    <w:rsid w:val="009A7E90"/>
    <w:rsid w:val="009B45DB"/>
    <w:rsid w:val="009C2378"/>
    <w:rsid w:val="009C4198"/>
    <w:rsid w:val="009D016F"/>
    <w:rsid w:val="009E251D"/>
    <w:rsid w:val="00A00715"/>
    <w:rsid w:val="00A171F4"/>
    <w:rsid w:val="00A24EFC"/>
    <w:rsid w:val="00A60272"/>
    <w:rsid w:val="00A80677"/>
    <w:rsid w:val="00A87FC2"/>
    <w:rsid w:val="00A977CE"/>
    <w:rsid w:val="00A97C48"/>
    <w:rsid w:val="00AB6581"/>
    <w:rsid w:val="00AC5662"/>
    <w:rsid w:val="00AD131F"/>
    <w:rsid w:val="00AD5F5D"/>
    <w:rsid w:val="00AE473E"/>
    <w:rsid w:val="00AF3B3A"/>
    <w:rsid w:val="00AF6569"/>
    <w:rsid w:val="00B06265"/>
    <w:rsid w:val="00B162FB"/>
    <w:rsid w:val="00B5695F"/>
    <w:rsid w:val="00B90F78"/>
    <w:rsid w:val="00BD1058"/>
    <w:rsid w:val="00BE43C7"/>
    <w:rsid w:val="00BE6993"/>
    <w:rsid w:val="00BF4656"/>
    <w:rsid w:val="00BF56B2"/>
    <w:rsid w:val="00C03396"/>
    <w:rsid w:val="00C05879"/>
    <w:rsid w:val="00C1451A"/>
    <w:rsid w:val="00C20CF7"/>
    <w:rsid w:val="00C34BD1"/>
    <w:rsid w:val="00C457C3"/>
    <w:rsid w:val="00C644CA"/>
    <w:rsid w:val="00C70173"/>
    <w:rsid w:val="00C73005"/>
    <w:rsid w:val="00C83923"/>
    <w:rsid w:val="00CB5A55"/>
    <w:rsid w:val="00CC23AC"/>
    <w:rsid w:val="00CF36C9"/>
    <w:rsid w:val="00D11F5B"/>
    <w:rsid w:val="00D139C6"/>
    <w:rsid w:val="00D166AC"/>
    <w:rsid w:val="00D32B6E"/>
    <w:rsid w:val="00D40D54"/>
    <w:rsid w:val="00D55E4E"/>
    <w:rsid w:val="00DA4739"/>
    <w:rsid w:val="00DC47F1"/>
    <w:rsid w:val="00E14608"/>
    <w:rsid w:val="00E21E67"/>
    <w:rsid w:val="00E220EA"/>
    <w:rsid w:val="00E30EBF"/>
    <w:rsid w:val="00E52D70"/>
    <w:rsid w:val="00E55534"/>
    <w:rsid w:val="00E65854"/>
    <w:rsid w:val="00E74DB5"/>
    <w:rsid w:val="00E75A8F"/>
    <w:rsid w:val="00E87D89"/>
    <w:rsid w:val="00E914D1"/>
    <w:rsid w:val="00EB278F"/>
    <w:rsid w:val="00EC1536"/>
    <w:rsid w:val="00EC50F7"/>
    <w:rsid w:val="00ED32A2"/>
    <w:rsid w:val="00ED5D64"/>
    <w:rsid w:val="00F128B7"/>
    <w:rsid w:val="00F20920"/>
    <w:rsid w:val="00F416C7"/>
    <w:rsid w:val="00F56318"/>
    <w:rsid w:val="00F82525"/>
    <w:rsid w:val="00F922F4"/>
    <w:rsid w:val="00F97FEA"/>
    <w:rsid w:val="00FF5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956C35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16"/>
        <w:szCs w:val="16"/>
        <w:lang w:val="en-US" w:eastAsia="en-US" w:bidi="en-US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unhideWhenUsed="0" w:qFormat="1"/>
    <w:lsdException w:name="heading 6" w:uiPriority="9" w:unhideWhenUsed="0" w:qFormat="1"/>
    <w:lsdException w:name="heading 7" w:uiPriority="9" w:unhideWhenUsed="0" w:qFormat="1"/>
    <w:lsdException w:name="heading 8" w:uiPriority="9" w:unhideWhenUsed="0" w:qFormat="1"/>
    <w:lsdException w:name="heading 9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uiPriority="22" w:unhideWhenUsed="0" w:qFormat="1"/>
    <w:lsdException w:name="Emphasis" w:semiHidden="0" w:uiPriority="8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34" w:unhideWhenUsed="0" w:qFormat="1"/>
    <w:lsdException w:name="Quote" w:uiPriority="29" w:unhideWhenUsed="0" w:qFormat="1"/>
    <w:lsdException w:name="Intense Quote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semiHidden/>
    <w:qFormat/>
    <w:rsid w:val="00B5695F"/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Theme="majorEastAsia" w:cstheme="majorBidi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asciiTheme="majorHAnsi" w:eastAsiaTheme="majorEastAsia" w:hAnsiTheme="majorHAnsi" w:cstheme="majorBidi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asciiTheme="majorHAnsi" w:eastAsiaTheme="majorEastAsia" w:hAnsiTheme="majorHAnsi" w:cstheme="majorBidi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asciiTheme="majorHAnsi" w:eastAsiaTheme="majorEastAsia" w:hAnsiTheme="majorHAnsi" w:cstheme="majorBidi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rPr>
      <w:szCs w:val="20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basedOn w:val="Absatz-Standardschriftart"/>
    <w:link w:val="berschrift1"/>
    <w:uiPriority w:val="9"/>
    <w:rsid w:val="00A171F4"/>
    <w:rPr>
      <w:rFonts w:eastAsiaTheme="majorEastAsia" w:cstheme="majorBidi"/>
      <w:b/>
      <w:sz w:val="40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2E765F"/>
    <w:rPr>
      <w:rFonts w:asciiTheme="majorHAnsi" w:eastAsiaTheme="majorEastAsia" w:hAnsiTheme="majorHAnsi" w:cstheme="majorBidi"/>
      <w:b/>
      <w:sz w:val="22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2E765F"/>
    <w:rPr>
      <w:rFonts w:asciiTheme="majorHAnsi" w:eastAsiaTheme="majorEastAsia" w:hAnsiTheme="majorHAnsi" w:cstheme="majorBidi"/>
      <w:b/>
      <w:sz w:val="20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2E765F"/>
    <w:rPr>
      <w:rFonts w:asciiTheme="majorHAnsi" w:eastAsiaTheme="majorEastAsia" w:hAnsiTheme="majorHAnsi" w:cstheme="majorBidi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 w:themeColor="text2"/>
      <w:sz w:val="18"/>
    </w:rPr>
  </w:style>
  <w:style w:type="character" w:customStyle="1" w:styleId="FuzeileZchn">
    <w:name w:val="Fußzeile Zchn"/>
    <w:basedOn w:val="Absatz-Standardschriftart"/>
    <w:link w:val="Fuzeile"/>
    <w:uiPriority w:val="99"/>
    <w:rsid w:val="00642EB6"/>
    <w:rPr>
      <w:color w:val="41535D" w:themeColor="text2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843B45"/>
    <w:pPr>
      <w:spacing w:line="600" w:lineRule="exact"/>
      <w:contextualSpacing/>
    </w:pPr>
    <w:rPr>
      <w:rFonts w:asciiTheme="majorHAnsi" w:eastAsiaTheme="majorEastAsia" w:hAnsiTheme="majorHAnsi" w:cstheme="majorBidi"/>
      <w:b/>
      <w:color w:val="5C666F" w:themeColor="accent1"/>
      <w:sz w:val="40"/>
      <w:szCs w:val="52"/>
    </w:rPr>
  </w:style>
  <w:style w:type="character" w:customStyle="1" w:styleId="TitelZchn">
    <w:name w:val="Titel Zchn"/>
    <w:basedOn w:val="Absatz-Standardschriftart"/>
    <w:link w:val="Titel"/>
    <w:rsid w:val="00843B45"/>
    <w:rPr>
      <w:rFonts w:asciiTheme="majorHAnsi" w:eastAsiaTheme="majorEastAsia" w:hAnsiTheme="majorHAnsi" w:cstheme="majorBidi"/>
      <w:b/>
      <w:color w:val="5C666F" w:themeColor="accent1"/>
      <w:sz w:val="40"/>
      <w:szCs w:val="52"/>
    </w:rPr>
  </w:style>
  <w:style w:type="character" w:styleId="Hervorhebung">
    <w:name w:val="Emphasis"/>
    <w:basedOn w:val="Absatz-Standardschriftart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asciiTheme="majorHAnsi" w:eastAsiaTheme="majorEastAsia" w:hAnsiTheme="majorHAnsi" w:cstheme="majorBidi"/>
      <w:iCs/>
      <w:color w:val="5C666F" w:themeColor="accent1"/>
      <w:sz w:val="32"/>
      <w:szCs w:val="24"/>
    </w:rPr>
  </w:style>
  <w:style w:type="character" w:customStyle="1" w:styleId="UntertitelZchn">
    <w:name w:val="Untertitel Zchn"/>
    <w:basedOn w:val="Absatz-Standardschriftart"/>
    <w:link w:val="Untertitel"/>
    <w:rsid w:val="00843B45"/>
    <w:rPr>
      <w:rFonts w:asciiTheme="majorHAnsi" w:eastAsiaTheme="majorEastAsia" w:hAnsiTheme="majorHAnsi" w:cstheme="majorBidi"/>
      <w:iCs/>
      <w:color w:val="5C666F" w:themeColor="accent1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styleId="Listenabsatz">
    <w:name w:val="List Paragraph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basedOn w:val="Absatz-Standardschriftart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styleId="SchwacheHervorhebung">
    <w:name w:val="Subtle Emphasis"/>
    <w:basedOn w:val="Absatz-Standardschriftart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B5695F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B5695F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B5695F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 w:themeColor="text2"/>
        <w:bottom w:val="single" w:sz="2" w:space="0" w:color="41535D" w:themeColor="text2"/>
        <w:right w:val="single" w:sz="2" w:space="0" w:color="41535D" w:themeColor="text2"/>
        <w:insideH w:val="single" w:sz="2" w:space="0" w:color="41535D" w:themeColor="text2"/>
        <w:insideV w:val="single" w:sz="2" w:space="0" w:color="41535D" w:themeColor="text2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 w:themeColor="background1"/>
      </w:rPr>
      <w:tblPr/>
      <w:tcPr>
        <w:tcBorders>
          <w:top w:val="single" w:sz="2" w:space="0" w:color="FFFFFF" w:themeColor="background1"/>
          <w:left w:val="single" w:sz="2" w:space="0" w:color="41535D" w:themeColor="text2"/>
          <w:bottom w:val="single" w:sz="2" w:space="0" w:color="FFFFFF" w:themeColor="background1"/>
          <w:right w:val="single" w:sz="2" w:space="0" w:color="41535D" w:themeColor="text2"/>
          <w:insideH w:val="single" w:sz="2" w:space="0" w:color="FFFFFF" w:themeColor="background1"/>
          <w:insideV w:val="single" w:sz="2" w:space="0" w:color="FFFFFF" w:themeColor="background1"/>
          <w:tl2br w:val="nil"/>
          <w:tr2bl w:val="nil"/>
        </w:tcBorders>
        <w:shd w:val="clear" w:color="auto" w:fill="41535D" w:themeFill="text2"/>
      </w:tcPr>
    </w:tblStylePr>
    <w:tblStylePr w:type="lastRow">
      <w:rPr>
        <w:b/>
      </w:rPr>
      <w:tblPr/>
      <w:tcPr>
        <w:tcBorders>
          <w:top w:val="single" w:sz="4" w:space="0" w:color="41535D" w:themeColor="text1"/>
          <w:bottom w:val="single" w:sz="4" w:space="0" w:color="41535D" w:themeColor="text1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 w:themeColor="text1"/>
      <w:szCs w:val="18"/>
    </w:rPr>
  </w:style>
  <w:style w:type="paragraph" w:styleId="Inhaltsverzeichnisberschrift">
    <w:name w:val="TOC Heading"/>
    <w:basedOn w:val="berschrift1"/>
    <w:next w:val="Standard"/>
    <w:uiPriority w:val="39"/>
    <w:qFormat/>
    <w:rsid w:val="00BD1058"/>
    <w:pPr>
      <w:spacing w:line="240" w:lineRule="auto"/>
      <w:outlineLvl w:val="9"/>
    </w:pPr>
    <w:rPr>
      <w:rFonts w:asciiTheme="majorHAnsi" w:hAnsiTheme="majorHAnsi"/>
      <w:bCs/>
      <w:szCs w:val="28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basedOn w:val="Absatz-Standardschriftart"/>
    <w:uiPriority w:val="99"/>
    <w:unhideWhenUsed/>
    <w:rsid w:val="00BD1058"/>
    <w:rPr>
      <w:color w:val="41535D" w:themeColor="hyperlink"/>
      <w:u w:val="single"/>
    </w:rPr>
  </w:style>
  <w:style w:type="character" w:styleId="Platzhaltertext">
    <w:name w:val="Placeholder Text"/>
    <w:basedOn w:val="Absatz-Standardschriftart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5C5DB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5C5DB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5C5DB4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C5DB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C5DB4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16"/>
        <w:szCs w:val="16"/>
        <w:lang w:val="en-US" w:eastAsia="en-US" w:bidi="en-US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unhideWhenUsed="0" w:qFormat="1"/>
    <w:lsdException w:name="heading 6" w:uiPriority="9" w:unhideWhenUsed="0" w:qFormat="1"/>
    <w:lsdException w:name="heading 7" w:uiPriority="9" w:unhideWhenUsed="0" w:qFormat="1"/>
    <w:lsdException w:name="heading 8" w:uiPriority="9" w:unhideWhenUsed="0" w:qFormat="1"/>
    <w:lsdException w:name="heading 9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uiPriority="22" w:unhideWhenUsed="0" w:qFormat="1"/>
    <w:lsdException w:name="Emphasis" w:semiHidden="0" w:uiPriority="8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uiPriority="34" w:unhideWhenUsed="0" w:qFormat="1"/>
    <w:lsdException w:name="Quote" w:uiPriority="29" w:unhideWhenUsed="0" w:qFormat="1"/>
    <w:lsdException w:name="Intense Quote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semiHidden/>
    <w:qFormat/>
    <w:rsid w:val="00B5695F"/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Theme="majorEastAsia" w:cstheme="majorBidi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asciiTheme="majorHAnsi" w:eastAsiaTheme="majorEastAsia" w:hAnsiTheme="majorHAnsi" w:cstheme="majorBidi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asciiTheme="majorHAnsi" w:eastAsiaTheme="majorEastAsia" w:hAnsiTheme="majorHAnsi" w:cstheme="majorBidi"/>
      <w:b/>
      <w:sz w:val="20"/>
      <w:szCs w:val="24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asciiTheme="majorHAnsi" w:eastAsiaTheme="majorEastAsia" w:hAnsiTheme="majorHAnsi" w:cstheme="majorBidi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rPr>
      <w:szCs w:val="20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basedOn w:val="Absatz-Standardschriftart"/>
    <w:link w:val="berschrift1"/>
    <w:uiPriority w:val="9"/>
    <w:rsid w:val="00A171F4"/>
    <w:rPr>
      <w:rFonts w:eastAsiaTheme="majorEastAsia" w:cstheme="majorBidi"/>
      <w:b/>
      <w:sz w:val="40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2E765F"/>
    <w:rPr>
      <w:rFonts w:asciiTheme="majorHAnsi" w:eastAsiaTheme="majorEastAsia" w:hAnsiTheme="majorHAnsi" w:cstheme="majorBidi"/>
      <w:b/>
      <w:sz w:val="22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2E765F"/>
    <w:rPr>
      <w:rFonts w:asciiTheme="majorHAnsi" w:eastAsiaTheme="majorEastAsia" w:hAnsiTheme="majorHAnsi" w:cstheme="majorBidi"/>
      <w:b/>
      <w:sz w:val="20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2E765F"/>
    <w:rPr>
      <w:rFonts w:asciiTheme="majorHAnsi" w:eastAsiaTheme="majorEastAsia" w:hAnsiTheme="majorHAnsi" w:cstheme="majorBidi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 w:themeColor="text2"/>
      <w:sz w:val="18"/>
    </w:rPr>
  </w:style>
  <w:style w:type="character" w:customStyle="1" w:styleId="FuzeileZchn">
    <w:name w:val="Fußzeile Zchn"/>
    <w:basedOn w:val="Absatz-Standardschriftart"/>
    <w:link w:val="Fuzeile"/>
    <w:uiPriority w:val="99"/>
    <w:rsid w:val="00642EB6"/>
    <w:rPr>
      <w:color w:val="41535D" w:themeColor="text2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qFormat/>
    <w:rsid w:val="00843B45"/>
    <w:pPr>
      <w:spacing w:line="600" w:lineRule="exact"/>
      <w:contextualSpacing/>
    </w:pPr>
    <w:rPr>
      <w:rFonts w:asciiTheme="majorHAnsi" w:eastAsiaTheme="majorEastAsia" w:hAnsiTheme="majorHAnsi" w:cstheme="majorBidi"/>
      <w:b/>
      <w:color w:val="5C666F" w:themeColor="accent1"/>
      <w:sz w:val="40"/>
      <w:szCs w:val="52"/>
    </w:rPr>
  </w:style>
  <w:style w:type="character" w:customStyle="1" w:styleId="TitelZchn">
    <w:name w:val="Titel Zchn"/>
    <w:basedOn w:val="Absatz-Standardschriftart"/>
    <w:link w:val="Titel"/>
    <w:rsid w:val="00843B45"/>
    <w:rPr>
      <w:rFonts w:asciiTheme="majorHAnsi" w:eastAsiaTheme="majorEastAsia" w:hAnsiTheme="majorHAnsi" w:cstheme="majorBidi"/>
      <w:b/>
      <w:color w:val="5C666F" w:themeColor="accent1"/>
      <w:sz w:val="40"/>
      <w:szCs w:val="52"/>
    </w:rPr>
  </w:style>
  <w:style w:type="character" w:styleId="Hervorhebung">
    <w:name w:val="Emphasis"/>
    <w:basedOn w:val="Absatz-Standardschriftart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asciiTheme="majorHAnsi" w:eastAsiaTheme="majorEastAsia" w:hAnsiTheme="majorHAnsi" w:cstheme="majorBidi"/>
      <w:iCs/>
      <w:color w:val="5C666F" w:themeColor="accent1"/>
      <w:sz w:val="32"/>
      <w:szCs w:val="24"/>
    </w:rPr>
  </w:style>
  <w:style w:type="character" w:customStyle="1" w:styleId="UntertitelZchn">
    <w:name w:val="Untertitel Zchn"/>
    <w:basedOn w:val="Absatz-Standardschriftart"/>
    <w:link w:val="Untertitel"/>
    <w:rsid w:val="00843B45"/>
    <w:rPr>
      <w:rFonts w:asciiTheme="majorHAnsi" w:eastAsiaTheme="majorEastAsia" w:hAnsiTheme="majorHAnsi" w:cstheme="majorBidi"/>
      <w:iCs/>
      <w:color w:val="5C666F" w:themeColor="accent1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  <w:sz w:val="24"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styleId="Listenabsatz">
    <w:name w:val="List Paragraph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basedOn w:val="Absatz-Standardschriftart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styleId="SchwacheHervorhebung">
    <w:name w:val="Subtle Emphasis"/>
    <w:basedOn w:val="Absatz-Standardschriftart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B5695F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B5695F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B5695F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 w:themeColor="text2"/>
        <w:bottom w:val="single" w:sz="2" w:space="0" w:color="41535D" w:themeColor="text2"/>
        <w:right w:val="single" w:sz="2" w:space="0" w:color="41535D" w:themeColor="text2"/>
        <w:insideH w:val="single" w:sz="2" w:space="0" w:color="41535D" w:themeColor="text2"/>
        <w:insideV w:val="single" w:sz="2" w:space="0" w:color="41535D" w:themeColor="text2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 w:themeColor="background1"/>
      </w:rPr>
      <w:tblPr/>
      <w:tcPr>
        <w:tcBorders>
          <w:top w:val="single" w:sz="2" w:space="0" w:color="FFFFFF" w:themeColor="background1"/>
          <w:left w:val="single" w:sz="2" w:space="0" w:color="41535D" w:themeColor="text2"/>
          <w:bottom w:val="single" w:sz="2" w:space="0" w:color="FFFFFF" w:themeColor="background1"/>
          <w:right w:val="single" w:sz="2" w:space="0" w:color="41535D" w:themeColor="text2"/>
          <w:insideH w:val="single" w:sz="2" w:space="0" w:color="FFFFFF" w:themeColor="background1"/>
          <w:insideV w:val="single" w:sz="2" w:space="0" w:color="FFFFFF" w:themeColor="background1"/>
          <w:tl2br w:val="nil"/>
          <w:tr2bl w:val="nil"/>
        </w:tcBorders>
        <w:shd w:val="clear" w:color="auto" w:fill="41535D" w:themeFill="text2"/>
      </w:tcPr>
    </w:tblStylePr>
    <w:tblStylePr w:type="lastRow">
      <w:rPr>
        <w:b/>
      </w:rPr>
      <w:tblPr/>
      <w:tcPr>
        <w:tcBorders>
          <w:top w:val="single" w:sz="4" w:space="0" w:color="41535D" w:themeColor="text1"/>
          <w:bottom w:val="single" w:sz="4" w:space="0" w:color="41535D" w:themeColor="text1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 w:themeColor="text1"/>
      <w:szCs w:val="18"/>
    </w:rPr>
  </w:style>
  <w:style w:type="paragraph" w:styleId="Inhaltsverzeichnisberschrift">
    <w:name w:val="TOC Heading"/>
    <w:basedOn w:val="berschrift1"/>
    <w:next w:val="Standard"/>
    <w:uiPriority w:val="39"/>
    <w:qFormat/>
    <w:rsid w:val="00BD1058"/>
    <w:pPr>
      <w:spacing w:line="240" w:lineRule="auto"/>
      <w:outlineLvl w:val="9"/>
    </w:pPr>
    <w:rPr>
      <w:rFonts w:asciiTheme="majorHAnsi" w:hAnsiTheme="majorHAnsi"/>
      <w:bCs/>
      <w:szCs w:val="28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basedOn w:val="Absatz-Standardschriftart"/>
    <w:uiPriority w:val="99"/>
    <w:unhideWhenUsed/>
    <w:rsid w:val="00BD1058"/>
    <w:rPr>
      <w:color w:val="41535D" w:themeColor="hyperlink"/>
      <w:u w:val="single"/>
    </w:rPr>
  </w:style>
  <w:style w:type="character" w:styleId="Platzhaltertext">
    <w:name w:val="Placeholder Text"/>
    <w:basedOn w:val="Absatz-Standardschriftart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5C5DB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5C5DB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5C5DB4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C5DB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C5DB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g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wmf"/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wmf"/><Relationship Id="rId1" Type="http://schemas.openxmlformats.org/officeDocument/2006/relationships/image" Target="media/image9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Wirtgen_Wirtgen">
      <a:dk1>
        <a:srgbClr val="41535D"/>
      </a:dk1>
      <a:lt1>
        <a:sysClr val="window" lastClr="FFFFFF"/>
      </a:lt1>
      <a:dk2>
        <a:srgbClr val="41535D"/>
      </a:dk2>
      <a:lt2>
        <a:srgbClr val="ADB2B6"/>
      </a:lt2>
      <a:accent1>
        <a:srgbClr val="5C666F"/>
      </a:accent1>
      <a:accent2>
        <a:srgbClr val="7C848C"/>
      </a:accent2>
      <a:accent3>
        <a:srgbClr val="9DA3A8"/>
      </a:accent3>
      <a:accent4>
        <a:srgbClr val="BDC1C5"/>
      </a:accent4>
      <a:accent5>
        <a:srgbClr val="DEE0E2"/>
      </a:accent5>
      <a:accent6>
        <a:srgbClr val="EEEFF0"/>
      </a:accent6>
      <a:hlink>
        <a:srgbClr val="41535D"/>
      </a:hlink>
      <a:folHlink>
        <a:srgbClr val="9DA3A8"/>
      </a:folHlink>
    </a:clrScheme>
    <a:fontScheme name="Wirtgen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tx2"/>
        </a:solidFill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269C8F-213F-4E9C-9EA8-67C26C3BB7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674</Words>
  <Characters>4248</Characters>
  <Application>Microsoft Office Word</Application>
  <DocSecurity>0</DocSecurity>
  <Lines>35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Wirtgen GmbH</Company>
  <LinksUpToDate>false</LinksUpToDate>
  <CharactersWithSpaces>4913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Schüler Angelika</dc:creator>
  <cp:lastModifiedBy>Steffens Kirsten</cp:lastModifiedBy>
  <cp:revision>4</cp:revision>
  <cp:lastPrinted>2017-11-16T17:52:00Z</cp:lastPrinted>
  <dcterms:created xsi:type="dcterms:W3CDTF">2018-03-07T07:42:00Z</dcterms:created>
  <dcterms:modified xsi:type="dcterms:W3CDTF">2018-03-23T13:27:00Z</dcterms:modified>
</cp:coreProperties>
</file>